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71" w:rsidRPr="005F269C" w:rsidRDefault="00D84E71" w:rsidP="00370D12">
      <w:pPr>
        <w:adjustRightInd w:val="0"/>
        <w:snapToGrid w:val="0"/>
        <w:spacing w:line="300" w:lineRule="auto"/>
        <w:jc w:val="center"/>
        <w:rPr>
          <w:rFonts w:ascii="黑体" w:eastAsia="黑体"/>
          <w:sz w:val="36"/>
          <w:szCs w:val="36"/>
        </w:rPr>
      </w:pPr>
      <w:bookmarkStart w:id="0" w:name="_GoBack"/>
      <w:bookmarkEnd w:id="0"/>
    </w:p>
    <w:p w:rsidR="00974763" w:rsidRPr="005F269C" w:rsidRDefault="007A2BD2" w:rsidP="00370D12">
      <w:pPr>
        <w:adjustRightInd w:val="0"/>
        <w:snapToGrid w:val="0"/>
        <w:spacing w:line="300" w:lineRule="auto"/>
        <w:rPr>
          <w:b/>
          <w:sz w:val="24"/>
        </w:rPr>
      </w:pPr>
      <w:r w:rsidRPr="005F269C">
        <w:rPr>
          <w:b/>
          <w:sz w:val="24"/>
        </w:rPr>
        <w:t>一、</w:t>
      </w:r>
      <w:r w:rsidR="00C1060F" w:rsidRPr="005F269C">
        <w:rPr>
          <w:b/>
          <w:bCs/>
          <w:sz w:val="24"/>
        </w:rPr>
        <w:t>单项选择题</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654"/>
        <w:gridCol w:w="654"/>
        <w:gridCol w:w="654"/>
        <w:gridCol w:w="654"/>
        <w:gridCol w:w="654"/>
        <w:gridCol w:w="654"/>
        <w:gridCol w:w="654"/>
        <w:gridCol w:w="654"/>
        <w:gridCol w:w="654"/>
        <w:gridCol w:w="654"/>
      </w:tblGrid>
      <w:tr w:rsidR="005F269C" w:rsidRPr="005F269C" w:rsidTr="00FB3532">
        <w:trPr>
          <w:trHeight w:val="356"/>
          <w:jc w:val="center"/>
        </w:trPr>
        <w:tc>
          <w:tcPr>
            <w:tcW w:w="860"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题号</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1</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2</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3</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4</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5</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6</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7</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8</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9</w:t>
            </w:r>
          </w:p>
        </w:tc>
        <w:tc>
          <w:tcPr>
            <w:tcW w:w="654"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10</w:t>
            </w:r>
          </w:p>
        </w:tc>
      </w:tr>
      <w:tr w:rsidR="005F269C" w:rsidRPr="005F269C" w:rsidTr="00FB3532">
        <w:trPr>
          <w:trHeight w:val="602"/>
          <w:jc w:val="center"/>
        </w:trPr>
        <w:tc>
          <w:tcPr>
            <w:tcW w:w="860" w:type="dxa"/>
            <w:vAlign w:val="center"/>
          </w:tcPr>
          <w:p w:rsidR="00974763" w:rsidRPr="005F269C" w:rsidRDefault="00974763" w:rsidP="00370D12">
            <w:pPr>
              <w:adjustRightInd w:val="0"/>
              <w:snapToGrid w:val="0"/>
              <w:spacing w:line="300" w:lineRule="auto"/>
              <w:jc w:val="center"/>
              <w:rPr>
                <w:rFonts w:eastAsia="楷体"/>
                <w:sz w:val="24"/>
              </w:rPr>
            </w:pPr>
            <w:r w:rsidRPr="005F269C">
              <w:rPr>
                <w:rFonts w:eastAsia="楷体"/>
                <w:sz w:val="24"/>
              </w:rPr>
              <w:t>答案</w:t>
            </w:r>
          </w:p>
        </w:tc>
        <w:tc>
          <w:tcPr>
            <w:tcW w:w="654" w:type="dxa"/>
            <w:vAlign w:val="center"/>
          </w:tcPr>
          <w:p w:rsidR="00974763" w:rsidRPr="00370D12" w:rsidRDefault="00AE7EB4" w:rsidP="00370D12">
            <w:pPr>
              <w:adjustRightInd w:val="0"/>
              <w:snapToGrid w:val="0"/>
              <w:spacing w:line="300" w:lineRule="auto"/>
              <w:jc w:val="center"/>
              <w:rPr>
                <w:rFonts w:eastAsia="楷体"/>
                <w:b/>
                <w:sz w:val="24"/>
              </w:rPr>
            </w:pPr>
            <w:r w:rsidRPr="00370D12">
              <w:rPr>
                <w:rFonts w:eastAsia="楷体" w:hint="eastAsia"/>
                <w:b/>
                <w:sz w:val="24"/>
              </w:rPr>
              <w:t>D</w:t>
            </w:r>
          </w:p>
        </w:tc>
        <w:tc>
          <w:tcPr>
            <w:tcW w:w="654" w:type="dxa"/>
            <w:vAlign w:val="center"/>
          </w:tcPr>
          <w:p w:rsidR="00974763" w:rsidRPr="00370D12" w:rsidRDefault="00ED2CB7" w:rsidP="00370D12">
            <w:pPr>
              <w:adjustRightInd w:val="0"/>
              <w:snapToGrid w:val="0"/>
              <w:spacing w:line="300" w:lineRule="auto"/>
              <w:jc w:val="center"/>
              <w:rPr>
                <w:rFonts w:eastAsia="楷体"/>
                <w:b/>
                <w:sz w:val="24"/>
              </w:rPr>
            </w:pPr>
            <w:r w:rsidRPr="00370D12">
              <w:rPr>
                <w:rFonts w:eastAsia="楷体" w:hint="eastAsia"/>
                <w:b/>
                <w:sz w:val="24"/>
              </w:rPr>
              <w:t>A</w:t>
            </w:r>
          </w:p>
        </w:tc>
        <w:tc>
          <w:tcPr>
            <w:tcW w:w="654" w:type="dxa"/>
            <w:vAlign w:val="center"/>
          </w:tcPr>
          <w:p w:rsidR="00974763" w:rsidRPr="00370D12" w:rsidRDefault="00902433" w:rsidP="00370D12">
            <w:pPr>
              <w:adjustRightInd w:val="0"/>
              <w:snapToGrid w:val="0"/>
              <w:spacing w:line="300" w:lineRule="auto"/>
              <w:jc w:val="center"/>
              <w:rPr>
                <w:rFonts w:eastAsia="楷体"/>
                <w:b/>
                <w:sz w:val="24"/>
              </w:rPr>
            </w:pPr>
            <w:r w:rsidRPr="00370D12">
              <w:rPr>
                <w:rFonts w:eastAsia="楷体" w:hint="eastAsia"/>
                <w:b/>
                <w:sz w:val="24"/>
              </w:rPr>
              <w:t>A</w:t>
            </w:r>
          </w:p>
        </w:tc>
        <w:tc>
          <w:tcPr>
            <w:tcW w:w="654" w:type="dxa"/>
            <w:vAlign w:val="center"/>
          </w:tcPr>
          <w:p w:rsidR="00974763" w:rsidRPr="00370D12" w:rsidRDefault="007A7320" w:rsidP="00370D12">
            <w:pPr>
              <w:adjustRightInd w:val="0"/>
              <w:snapToGrid w:val="0"/>
              <w:spacing w:line="300" w:lineRule="auto"/>
              <w:jc w:val="center"/>
              <w:rPr>
                <w:rFonts w:eastAsia="楷体"/>
                <w:b/>
                <w:sz w:val="24"/>
              </w:rPr>
            </w:pPr>
            <w:r w:rsidRPr="00370D12">
              <w:rPr>
                <w:rFonts w:eastAsia="楷体" w:hint="eastAsia"/>
                <w:b/>
                <w:sz w:val="24"/>
              </w:rPr>
              <w:t>B</w:t>
            </w:r>
          </w:p>
        </w:tc>
        <w:tc>
          <w:tcPr>
            <w:tcW w:w="654" w:type="dxa"/>
            <w:vAlign w:val="center"/>
          </w:tcPr>
          <w:p w:rsidR="00974763" w:rsidRPr="00370D12" w:rsidRDefault="00FA3042" w:rsidP="00370D12">
            <w:pPr>
              <w:adjustRightInd w:val="0"/>
              <w:snapToGrid w:val="0"/>
              <w:spacing w:line="300" w:lineRule="auto"/>
              <w:jc w:val="center"/>
              <w:rPr>
                <w:rFonts w:eastAsia="楷体"/>
                <w:b/>
                <w:sz w:val="24"/>
              </w:rPr>
            </w:pPr>
            <w:r w:rsidRPr="00370D12">
              <w:rPr>
                <w:rFonts w:eastAsia="楷体" w:hint="eastAsia"/>
                <w:b/>
                <w:sz w:val="24"/>
              </w:rPr>
              <w:t>D</w:t>
            </w:r>
          </w:p>
        </w:tc>
        <w:tc>
          <w:tcPr>
            <w:tcW w:w="654" w:type="dxa"/>
            <w:vAlign w:val="center"/>
          </w:tcPr>
          <w:p w:rsidR="00974763" w:rsidRPr="00370D12" w:rsidRDefault="00B01412" w:rsidP="00370D12">
            <w:pPr>
              <w:adjustRightInd w:val="0"/>
              <w:snapToGrid w:val="0"/>
              <w:spacing w:line="300" w:lineRule="auto"/>
              <w:jc w:val="center"/>
              <w:rPr>
                <w:rFonts w:eastAsia="楷体"/>
                <w:b/>
                <w:sz w:val="24"/>
              </w:rPr>
            </w:pPr>
            <w:r w:rsidRPr="00370D12">
              <w:rPr>
                <w:rFonts w:eastAsia="楷体" w:hint="eastAsia"/>
                <w:b/>
                <w:sz w:val="24"/>
              </w:rPr>
              <w:t>C</w:t>
            </w:r>
          </w:p>
        </w:tc>
        <w:tc>
          <w:tcPr>
            <w:tcW w:w="654" w:type="dxa"/>
            <w:vAlign w:val="center"/>
          </w:tcPr>
          <w:p w:rsidR="00974763" w:rsidRPr="00370D12" w:rsidRDefault="00B01412" w:rsidP="00370D12">
            <w:pPr>
              <w:adjustRightInd w:val="0"/>
              <w:snapToGrid w:val="0"/>
              <w:spacing w:line="300" w:lineRule="auto"/>
              <w:jc w:val="center"/>
              <w:rPr>
                <w:rFonts w:eastAsia="楷体"/>
                <w:b/>
                <w:sz w:val="24"/>
              </w:rPr>
            </w:pPr>
            <w:r w:rsidRPr="00370D12">
              <w:rPr>
                <w:rFonts w:eastAsia="楷体" w:hint="eastAsia"/>
                <w:b/>
                <w:sz w:val="24"/>
              </w:rPr>
              <w:t>A</w:t>
            </w:r>
          </w:p>
        </w:tc>
        <w:tc>
          <w:tcPr>
            <w:tcW w:w="654" w:type="dxa"/>
            <w:vAlign w:val="center"/>
          </w:tcPr>
          <w:p w:rsidR="00974763" w:rsidRPr="00370D12" w:rsidRDefault="003E6FCF" w:rsidP="00370D12">
            <w:pPr>
              <w:adjustRightInd w:val="0"/>
              <w:snapToGrid w:val="0"/>
              <w:spacing w:line="300" w:lineRule="auto"/>
              <w:jc w:val="center"/>
              <w:rPr>
                <w:rFonts w:eastAsia="楷体"/>
                <w:b/>
                <w:sz w:val="24"/>
              </w:rPr>
            </w:pPr>
            <w:r>
              <w:rPr>
                <w:rFonts w:eastAsia="楷体" w:hint="eastAsia"/>
                <w:b/>
                <w:sz w:val="24"/>
              </w:rPr>
              <w:t>B</w:t>
            </w:r>
          </w:p>
        </w:tc>
        <w:tc>
          <w:tcPr>
            <w:tcW w:w="654" w:type="dxa"/>
            <w:vAlign w:val="center"/>
          </w:tcPr>
          <w:p w:rsidR="00974763" w:rsidRPr="00370D12" w:rsidRDefault="003E6FCF" w:rsidP="00370D12">
            <w:pPr>
              <w:adjustRightInd w:val="0"/>
              <w:snapToGrid w:val="0"/>
              <w:spacing w:line="300" w:lineRule="auto"/>
              <w:jc w:val="center"/>
              <w:rPr>
                <w:rFonts w:eastAsia="楷体"/>
                <w:b/>
                <w:sz w:val="24"/>
              </w:rPr>
            </w:pPr>
            <w:r>
              <w:rPr>
                <w:rFonts w:eastAsia="楷体" w:hint="eastAsia"/>
                <w:b/>
                <w:sz w:val="24"/>
              </w:rPr>
              <w:t>C</w:t>
            </w:r>
          </w:p>
        </w:tc>
        <w:tc>
          <w:tcPr>
            <w:tcW w:w="654" w:type="dxa"/>
            <w:vAlign w:val="center"/>
          </w:tcPr>
          <w:p w:rsidR="00974763" w:rsidRPr="00370D12" w:rsidRDefault="001A0A0C" w:rsidP="00370D12">
            <w:pPr>
              <w:adjustRightInd w:val="0"/>
              <w:snapToGrid w:val="0"/>
              <w:spacing w:line="300" w:lineRule="auto"/>
              <w:jc w:val="center"/>
              <w:rPr>
                <w:rFonts w:eastAsia="楷体"/>
                <w:b/>
                <w:sz w:val="24"/>
              </w:rPr>
            </w:pPr>
            <w:r w:rsidRPr="00370D12">
              <w:rPr>
                <w:rFonts w:eastAsia="楷体" w:hint="eastAsia"/>
                <w:b/>
                <w:sz w:val="24"/>
              </w:rPr>
              <w:t>B</w:t>
            </w:r>
          </w:p>
        </w:tc>
      </w:tr>
    </w:tbl>
    <w:p w:rsidR="00C42B2D" w:rsidRDefault="00C42B2D" w:rsidP="00C42B2D">
      <w:pPr>
        <w:adjustRightInd w:val="0"/>
        <w:snapToGrid w:val="0"/>
        <w:spacing w:line="300" w:lineRule="auto"/>
        <w:rPr>
          <w:szCs w:val="21"/>
        </w:rPr>
      </w:pPr>
    </w:p>
    <w:p w:rsidR="00064F1D" w:rsidRPr="00C42B2D" w:rsidRDefault="003F0D61" w:rsidP="00C42B2D">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经济实体内的劳动者平等持股、合作经营，股本与劳动共同分红，劳动者自愿、自助、自治</w:t>
      </w:r>
      <w:r w:rsidR="00AE7EB4" w:rsidRPr="00C42B2D">
        <w:rPr>
          <w:rFonts w:hint="eastAsia"/>
          <w:sz w:val="21"/>
          <w:szCs w:val="21"/>
        </w:rPr>
        <w:t>的企业形式是（      ）。</w:t>
      </w:r>
    </w:p>
    <w:p w:rsidR="00D13971" w:rsidRPr="00AE7EB4" w:rsidRDefault="00AE7EB4" w:rsidP="002562E6">
      <w:pPr>
        <w:widowControl/>
        <w:adjustRightInd w:val="0"/>
        <w:snapToGrid w:val="0"/>
        <w:spacing w:line="300" w:lineRule="auto"/>
        <w:ind w:firstLineChars="100" w:firstLine="210"/>
        <w:rPr>
          <w:szCs w:val="21"/>
        </w:rPr>
      </w:pPr>
      <w:r w:rsidRPr="00AC08AA">
        <w:rPr>
          <w:rFonts w:asciiTheme="minorEastAsia" w:eastAsiaTheme="minorEastAsia" w:hAnsiTheme="minorEastAsia" w:hint="eastAsia"/>
          <w:szCs w:val="21"/>
        </w:rPr>
        <w:t>A. 合伙企业</w:t>
      </w:r>
      <w:r>
        <w:rPr>
          <w:rFonts w:asciiTheme="minorEastAsia" w:eastAsiaTheme="minorEastAsia" w:hAnsiTheme="minorEastAsia" w:hint="eastAsia"/>
          <w:szCs w:val="21"/>
        </w:rPr>
        <w:t xml:space="preserve">     </w:t>
      </w:r>
      <w:r w:rsidRPr="00AC08AA">
        <w:rPr>
          <w:rFonts w:asciiTheme="minorEastAsia" w:eastAsiaTheme="minorEastAsia" w:hAnsiTheme="minorEastAsia" w:hint="eastAsia"/>
          <w:szCs w:val="21"/>
        </w:rPr>
        <w:t>B. 有限责任公司</w:t>
      </w:r>
      <w:r>
        <w:rPr>
          <w:rFonts w:asciiTheme="minorEastAsia" w:eastAsiaTheme="minorEastAsia" w:hAnsiTheme="minorEastAsia" w:hint="eastAsia"/>
          <w:szCs w:val="21"/>
        </w:rPr>
        <w:t xml:space="preserve">     </w:t>
      </w:r>
      <w:r w:rsidRPr="00AC08AA">
        <w:rPr>
          <w:rFonts w:asciiTheme="minorEastAsia" w:eastAsiaTheme="minorEastAsia" w:hAnsiTheme="minorEastAsia" w:hint="eastAsia"/>
          <w:szCs w:val="21"/>
        </w:rPr>
        <w:t>C. 股份有限公司</w:t>
      </w:r>
      <w:r>
        <w:rPr>
          <w:rFonts w:asciiTheme="minorEastAsia" w:eastAsiaTheme="minorEastAsia" w:hAnsiTheme="minorEastAsia" w:hint="eastAsia"/>
          <w:szCs w:val="21"/>
        </w:rPr>
        <w:t xml:space="preserve">     </w:t>
      </w:r>
      <w:r w:rsidRPr="00AC08AA">
        <w:rPr>
          <w:rFonts w:asciiTheme="minorEastAsia" w:eastAsiaTheme="minorEastAsia" w:hAnsiTheme="minorEastAsia" w:hint="eastAsia"/>
          <w:szCs w:val="21"/>
        </w:rPr>
        <w:t xml:space="preserve">D. </w:t>
      </w:r>
      <w:r>
        <w:rPr>
          <w:rFonts w:asciiTheme="minorEastAsia" w:eastAsiaTheme="minorEastAsia" w:hAnsiTheme="minorEastAsia" w:hint="eastAsia"/>
          <w:szCs w:val="21"/>
        </w:rPr>
        <w:t>合作制企业</w:t>
      </w:r>
    </w:p>
    <w:p w:rsidR="00ED2CB7" w:rsidRPr="00C42B2D" w:rsidRDefault="003F0D61" w:rsidP="00C42B2D">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企业充分利用自己在产品、技术、市场上的优势，根据企业的控制程度和物资流动的方向，使企业不断向深度和广度发展的</w:t>
      </w:r>
      <w:r w:rsidR="00ED2CB7" w:rsidRPr="00C42B2D">
        <w:rPr>
          <w:rFonts w:hint="eastAsia"/>
          <w:sz w:val="21"/>
          <w:szCs w:val="21"/>
        </w:rPr>
        <w:t>是（     ）</w:t>
      </w:r>
    </w:p>
    <w:p w:rsidR="00D13971" w:rsidRPr="00B6003E" w:rsidRDefault="00ED2CB7" w:rsidP="002562E6">
      <w:pPr>
        <w:widowControl/>
        <w:adjustRightInd w:val="0"/>
        <w:snapToGrid w:val="0"/>
        <w:spacing w:line="300" w:lineRule="auto"/>
        <w:ind w:firstLineChars="100" w:firstLine="210"/>
        <w:rPr>
          <w:szCs w:val="21"/>
        </w:rPr>
      </w:pPr>
      <w:r w:rsidRPr="00AC08AA">
        <w:rPr>
          <w:rFonts w:asciiTheme="minorEastAsia" w:eastAsiaTheme="minorEastAsia" w:hAnsiTheme="minorEastAsia" w:hint="eastAsia"/>
          <w:szCs w:val="21"/>
        </w:rPr>
        <w:t xml:space="preserve">A. </w:t>
      </w:r>
      <w:r>
        <w:rPr>
          <w:rFonts w:asciiTheme="minorEastAsia" w:eastAsiaTheme="minorEastAsia" w:hAnsiTheme="minorEastAsia" w:hint="eastAsia"/>
          <w:szCs w:val="21"/>
        </w:rPr>
        <w:t>增长战略</w:t>
      </w:r>
      <w:r w:rsidRPr="00AC08AA">
        <w:rPr>
          <w:rFonts w:asciiTheme="minorEastAsia" w:eastAsiaTheme="minorEastAsia" w:hAnsiTheme="minorEastAsia" w:hint="eastAsia"/>
          <w:szCs w:val="21"/>
        </w:rPr>
        <w:t xml:space="preserve">      B. </w:t>
      </w:r>
      <w:r>
        <w:rPr>
          <w:rFonts w:asciiTheme="minorEastAsia" w:eastAsiaTheme="minorEastAsia" w:hAnsiTheme="minorEastAsia" w:hint="eastAsia"/>
          <w:szCs w:val="21"/>
        </w:rPr>
        <w:t>稳定发展战略</w:t>
      </w:r>
      <w:r w:rsidRPr="00AC08AA">
        <w:rPr>
          <w:rFonts w:asciiTheme="minorEastAsia" w:eastAsiaTheme="minorEastAsia" w:hAnsiTheme="minorEastAsia" w:hint="eastAsia"/>
          <w:szCs w:val="21"/>
        </w:rPr>
        <w:t xml:space="preserve">     C. </w:t>
      </w:r>
      <w:r>
        <w:rPr>
          <w:rFonts w:asciiTheme="minorEastAsia" w:eastAsiaTheme="minorEastAsia" w:hAnsiTheme="minorEastAsia" w:hint="eastAsia"/>
          <w:szCs w:val="21"/>
        </w:rPr>
        <w:t>紧缩战略</w:t>
      </w:r>
      <w:r w:rsidRPr="00AC08AA">
        <w:rPr>
          <w:rFonts w:asciiTheme="minorEastAsia" w:eastAsiaTheme="minorEastAsia" w:hAnsiTheme="minorEastAsia" w:hint="eastAsia"/>
          <w:szCs w:val="21"/>
        </w:rPr>
        <w:t xml:space="preserve">     D. </w:t>
      </w:r>
      <w:r>
        <w:rPr>
          <w:rFonts w:asciiTheme="minorEastAsia" w:eastAsiaTheme="minorEastAsia" w:hAnsiTheme="minorEastAsia" w:hint="eastAsia"/>
          <w:szCs w:val="21"/>
        </w:rPr>
        <w:t>国际化战略</w:t>
      </w:r>
    </w:p>
    <w:p w:rsidR="00902433" w:rsidRPr="00C42B2D" w:rsidRDefault="00902433" w:rsidP="00C42B2D">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人在工作以后，可以通过不断地学习更新自己的知识，提高技能，是指人力资源的（   ）特征。</w:t>
      </w:r>
    </w:p>
    <w:p w:rsidR="00902433" w:rsidRPr="00AC08AA" w:rsidRDefault="00902433" w:rsidP="002562E6">
      <w:pPr>
        <w:widowControl/>
        <w:adjustRightInd w:val="0"/>
        <w:snapToGrid w:val="0"/>
        <w:spacing w:line="300" w:lineRule="auto"/>
        <w:ind w:firstLineChars="100" w:firstLine="210"/>
        <w:jc w:val="left"/>
        <w:rPr>
          <w:rFonts w:asciiTheme="minorEastAsia" w:eastAsiaTheme="minorEastAsia" w:hAnsiTheme="minorEastAsia"/>
          <w:szCs w:val="21"/>
        </w:rPr>
      </w:pPr>
      <w:r w:rsidRPr="00AC08AA">
        <w:rPr>
          <w:rFonts w:asciiTheme="minorEastAsia" w:eastAsiaTheme="minorEastAsia" w:hAnsiTheme="minorEastAsia" w:hint="eastAsia"/>
          <w:szCs w:val="21"/>
        </w:rPr>
        <w:t>A.</w:t>
      </w:r>
      <w:r>
        <w:rPr>
          <w:rFonts w:asciiTheme="minorEastAsia" w:eastAsiaTheme="minorEastAsia" w:hAnsiTheme="minorEastAsia" w:hint="eastAsia"/>
          <w:szCs w:val="21"/>
        </w:rPr>
        <w:t>再生性</w:t>
      </w:r>
      <w:r w:rsidRPr="00AC08AA">
        <w:rPr>
          <w:rFonts w:asciiTheme="minorEastAsia" w:eastAsiaTheme="minorEastAsia" w:hAnsiTheme="minorEastAsia" w:hint="eastAsia"/>
          <w:szCs w:val="21"/>
        </w:rPr>
        <w:t xml:space="preserve">   B.</w:t>
      </w:r>
      <w:r>
        <w:rPr>
          <w:rFonts w:asciiTheme="minorEastAsia" w:eastAsiaTheme="minorEastAsia" w:hAnsiTheme="minorEastAsia" w:hint="eastAsia"/>
          <w:szCs w:val="21"/>
        </w:rPr>
        <w:t>二重性</w:t>
      </w:r>
      <w:r w:rsidRPr="00AC08AA">
        <w:rPr>
          <w:rFonts w:asciiTheme="minorEastAsia" w:eastAsiaTheme="minorEastAsia" w:hAnsiTheme="minorEastAsia" w:hint="eastAsia"/>
          <w:szCs w:val="21"/>
        </w:rPr>
        <w:t xml:space="preserve">   C.</w:t>
      </w:r>
      <w:r>
        <w:rPr>
          <w:rFonts w:asciiTheme="minorEastAsia" w:eastAsiaTheme="minorEastAsia" w:hAnsiTheme="minorEastAsia" w:hint="eastAsia"/>
          <w:szCs w:val="21"/>
        </w:rPr>
        <w:t>时效性</w:t>
      </w:r>
      <w:r w:rsidRPr="00AC08AA">
        <w:rPr>
          <w:rFonts w:asciiTheme="minorEastAsia" w:eastAsiaTheme="minorEastAsia" w:hAnsiTheme="minorEastAsia" w:hint="eastAsia"/>
          <w:szCs w:val="21"/>
        </w:rPr>
        <w:t xml:space="preserve">   D.</w:t>
      </w:r>
      <w:r>
        <w:rPr>
          <w:rFonts w:asciiTheme="minorEastAsia" w:eastAsiaTheme="minorEastAsia" w:hAnsiTheme="minorEastAsia" w:hint="eastAsia"/>
          <w:szCs w:val="21"/>
        </w:rPr>
        <w:t>能动性</w:t>
      </w:r>
    </w:p>
    <w:p w:rsidR="007A7320" w:rsidRPr="00C42B2D" w:rsidRDefault="007A7320" w:rsidP="00C42B2D">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以下属于间接性经济报酬的是（    ）。</w:t>
      </w:r>
    </w:p>
    <w:p w:rsidR="00D13971" w:rsidRPr="007A7320" w:rsidRDefault="007A7320" w:rsidP="002562E6">
      <w:pPr>
        <w:widowControl/>
        <w:adjustRightInd w:val="0"/>
        <w:snapToGrid w:val="0"/>
        <w:spacing w:line="300" w:lineRule="auto"/>
        <w:ind w:firstLineChars="100" w:firstLine="210"/>
        <w:jc w:val="left"/>
        <w:rPr>
          <w:rFonts w:asciiTheme="minorEastAsia" w:eastAsiaTheme="minorEastAsia" w:hAnsiTheme="minorEastAsia"/>
          <w:szCs w:val="21"/>
        </w:rPr>
      </w:pPr>
      <w:r w:rsidRPr="00AC08AA">
        <w:rPr>
          <w:rFonts w:asciiTheme="minorEastAsia" w:eastAsiaTheme="minorEastAsia" w:hAnsiTheme="minorEastAsia" w:hint="eastAsia"/>
          <w:szCs w:val="21"/>
        </w:rPr>
        <w:t>A.</w:t>
      </w:r>
      <w:r>
        <w:rPr>
          <w:rFonts w:asciiTheme="minorEastAsia" w:eastAsiaTheme="minorEastAsia" w:hAnsiTheme="minorEastAsia" w:hint="eastAsia"/>
          <w:szCs w:val="21"/>
        </w:rPr>
        <w:t>基本工资</w:t>
      </w:r>
      <w:r w:rsidRPr="00AC08AA">
        <w:rPr>
          <w:rFonts w:asciiTheme="minorEastAsia" w:eastAsiaTheme="minorEastAsia" w:hAnsiTheme="minorEastAsia" w:hint="eastAsia"/>
          <w:szCs w:val="21"/>
        </w:rPr>
        <w:t xml:space="preserve">     B.</w:t>
      </w:r>
      <w:r>
        <w:rPr>
          <w:rFonts w:asciiTheme="minorEastAsia" w:eastAsiaTheme="minorEastAsia" w:hAnsiTheme="minorEastAsia" w:hint="eastAsia"/>
          <w:szCs w:val="21"/>
        </w:rPr>
        <w:t>社保保险</w:t>
      </w:r>
      <w:r w:rsidRPr="00AC08AA">
        <w:rPr>
          <w:rFonts w:asciiTheme="minorEastAsia" w:eastAsiaTheme="minorEastAsia" w:hAnsiTheme="minorEastAsia" w:hint="eastAsia"/>
          <w:szCs w:val="21"/>
        </w:rPr>
        <w:t xml:space="preserve">     C.</w:t>
      </w:r>
      <w:r>
        <w:rPr>
          <w:rFonts w:asciiTheme="minorEastAsia" w:eastAsiaTheme="minorEastAsia" w:hAnsiTheme="minorEastAsia" w:hint="eastAsia"/>
          <w:szCs w:val="21"/>
        </w:rPr>
        <w:t>津贴</w:t>
      </w:r>
      <w:r w:rsidRPr="00AC08AA">
        <w:rPr>
          <w:rFonts w:asciiTheme="minorEastAsia" w:eastAsiaTheme="minorEastAsia" w:hAnsiTheme="minorEastAsia" w:hint="eastAsia"/>
          <w:szCs w:val="21"/>
        </w:rPr>
        <w:t xml:space="preserve">   D.</w:t>
      </w:r>
      <w:r>
        <w:rPr>
          <w:rFonts w:asciiTheme="minorEastAsia" w:eastAsiaTheme="minorEastAsia" w:hAnsiTheme="minorEastAsia" w:hint="eastAsia"/>
          <w:szCs w:val="21"/>
        </w:rPr>
        <w:t>奖金</w:t>
      </w:r>
    </w:p>
    <w:p w:rsidR="002562E6" w:rsidRDefault="00FA3042" w:rsidP="00370D12">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以下属于企业盈利能力指标的是（      ）。</w:t>
      </w:r>
    </w:p>
    <w:p w:rsidR="00D13971" w:rsidRPr="002562E6" w:rsidRDefault="00FA3042" w:rsidP="002562E6">
      <w:pPr>
        <w:adjustRightInd w:val="0"/>
        <w:snapToGrid w:val="0"/>
        <w:spacing w:line="300" w:lineRule="auto"/>
        <w:ind w:firstLineChars="100" w:firstLine="210"/>
        <w:rPr>
          <w:szCs w:val="21"/>
        </w:rPr>
      </w:pPr>
      <w:r w:rsidRPr="002562E6">
        <w:rPr>
          <w:rFonts w:hint="eastAsia"/>
          <w:bCs/>
          <w:szCs w:val="21"/>
        </w:rPr>
        <w:t>A</w:t>
      </w:r>
      <w:r w:rsidRPr="002562E6">
        <w:rPr>
          <w:rFonts w:hint="eastAsia"/>
          <w:bCs/>
          <w:szCs w:val="21"/>
        </w:rPr>
        <w:t>．利息保障倍数</w:t>
      </w:r>
      <w:r w:rsidR="00D13971" w:rsidRPr="002562E6">
        <w:rPr>
          <w:rFonts w:hint="eastAsia"/>
          <w:bCs/>
          <w:szCs w:val="21"/>
        </w:rPr>
        <w:t xml:space="preserve">  B. </w:t>
      </w:r>
      <w:r w:rsidRPr="002562E6">
        <w:rPr>
          <w:rFonts w:hint="eastAsia"/>
          <w:bCs/>
          <w:szCs w:val="21"/>
        </w:rPr>
        <w:t>应收账款周转率</w:t>
      </w:r>
      <w:r w:rsidR="00D13971" w:rsidRPr="002562E6">
        <w:rPr>
          <w:rFonts w:hint="eastAsia"/>
          <w:bCs/>
          <w:szCs w:val="21"/>
        </w:rPr>
        <w:t xml:space="preserve">   C.</w:t>
      </w:r>
      <w:r w:rsidRPr="002562E6">
        <w:rPr>
          <w:rFonts w:hint="eastAsia"/>
          <w:bCs/>
          <w:szCs w:val="21"/>
        </w:rPr>
        <w:t>速动比率</w:t>
      </w:r>
      <w:r w:rsidR="00D13971" w:rsidRPr="002562E6">
        <w:rPr>
          <w:rFonts w:hint="eastAsia"/>
          <w:bCs/>
          <w:szCs w:val="21"/>
        </w:rPr>
        <w:t xml:space="preserve">  </w:t>
      </w:r>
      <w:r w:rsidR="00D13971" w:rsidRPr="002562E6">
        <w:rPr>
          <w:bCs/>
          <w:szCs w:val="21"/>
        </w:rPr>
        <w:t>D.</w:t>
      </w:r>
      <w:r w:rsidR="00D13971" w:rsidRPr="002562E6">
        <w:rPr>
          <w:rFonts w:hint="eastAsia"/>
          <w:bCs/>
          <w:szCs w:val="21"/>
        </w:rPr>
        <w:t xml:space="preserve"> </w:t>
      </w:r>
      <w:r w:rsidRPr="002562E6">
        <w:rPr>
          <w:rFonts w:hint="eastAsia"/>
          <w:bCs/>
          <w:szCs w:val="21"/>
        </w:rPr>
        <w:t>资产报酬率</w:t>
      </w:r>
    </w:p>
    <w:p w:rsidR="00B01412" w:rsidRPr="00C42B2D" w:rsidRDefault="00B01412" w:rsidP="00C42B2D">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即由于劳动生产率的提高，或设备制造技术的进步，生产同样设备所需社会必要劳动量减少，使原有设备价值相应贬值是指（    ）。</w:t>
      </w:r>
    </w:p>
    <w:p w:rsidR="00B01412" w:rsidRPr="00AC08AA" w:rsidRDefault="00B01412" w:rsidP="00370D12">
      <w:pPr>
        <w:widowControl/>
        <w:adjustRightInd w:val="0"/>
        <w:snapToGrid w:val="0"/>
        <w:spacing w:line="300" w:lineRule="auto"/>
        <w:ind w:firstLineChars="100" w:firstLine="210"/>
        <w:jc w:val="left"/>
        <w:rPr>
          <w:rFonts w:asciiTheme="minorEastAsia" w:eastAsiaTheme="minorEastAsia" w:hAnsiTheme="minorEastAsia"/>
          <w:bCs/>
          <w:szCs w:val="21"/>
        </w:rPr>
      </w:pPr>
      <w:r w:rsidRPr="00AC08AA">
        <w:rPr>
          <w:rFonts w:asciiTheme="minorEastAsia" w:eastAsiaTheme="minorEastAsia" w:hAnsiTheme="minorEastAsia" w:hint="eastAsia"/>
          <w:bCs/>
          <w:szCs w:val="21"/>
        </w:rPr>
        <w:t>A.</w:t>
      </w:r>
      <w:r>
        <w:rPr>
          <w:rFonts w:asciiTheme="minorEastAsia" w:eastAsiaTheme="minorEastAsia" w:hAnsiTheme="minorEastAsia" w:hint="eastAsia"/>
          <w:bCs/>
          <w:szCs w:val="21"/>
        </w:rPr>
        <w:t xml:space="preserve">有形磨损  </w:t>
      </w:r>
      <w:r w:rsidRPr="00AC08AA">
        <w:rPr>
          <w:rFonts w:asciiTheme="minorEastAsia" w:eastAsiaTheme="minorEastAsia" w:hAnsiTheme="minorEastAsia" w:hint="eastAsia"/>
          <w:bCs/>
          <w:szCs w:val="21"/>
        </w:rPr>
        <w:t xml:space="preserve">  B.</w:t>
      </w:r>
      <w:r>
        <w:rPr>
          <w:rFonts w:asciiTheme="minorEastAsia" w:eastAsiaTheme="minorEastAsia" w:hAnsiTheme="minorEastAsia" w:hint="eastAsia"/>
          <w:bCs/>
          <w:szCs w:val="21"/>
        </w:rPr>
        <w:t>技术寿命</w:t>
      </w:r>
      <w:r w:rsidRPr="00AC08AA">
        <w:rPr>
          <w:rFonts w:asciiTheme="minorEastAsia" w:eastAsiaTheme="minorEastAsia" w:hAnsiTheme="minorEastAsia" w:hint="eastAsia"/>
          <w:bCs/>
          <w:szCs w:val="21"/>
        </w:rPr>
        <w:t xml:space="preserve">   C.</w:t>
      </w:r>
      <w:r>
        <w:rPr>
          <w:rFonts w:asciiTheme="minorEastAsia" w:eastAsiaTheme="minorEastAsia" w:hAnsiTheme="minorEastAsia" w:hint="eastAsia"/>
          <w:bCs/>
          <w:szCs w:val="21"/>
        </w:rPr>
        <w:t>无形磨损</w:t>
      </w:r>
      <w:r w:rsidRPr="00AC08AA">
        <w:rPr>
          <w:rFonts w:asciiTheme="minorEastAsia" w:eastAsiaTheme="minorEastAsia" w:hAnsiTheme="minorEastAsia" w:hint="eastAsia"/>
          <w:bCs/>
          <w:szCs w:val="21"/>
        </w:rPr>
        <w:t xml:space="preserve">   D.</w:t>
      </w:r>
      <w:r>
        <w:rPr>
          <w:rFonts w:asciiTheme="minorEastAsia" w:eastAsiaTheme="minorEastAsia" w:hAnsiTheme="minorEastAsia" w:hint="eastAsia"/>
          <w:bCs/>
          <w:szCs w:val="21"/>
        </w:rPr>
        <w:t>自然寿命</w:t>
      </w:r>
    </w:p>
    <w:p w:rsidR="00B01412" w:rsidRPr="00C42B2D" w:rsidRDefault="003F0D61" w:rsidP="00C42B2D">
      <w:pPr>
        <w:pStyle w:val="a8"/>
        <w:numPr>
          <w:ilvl w:val="0"/>
          <w:numId w:val="29"/>
        </w:numPr>
        <w:adjustRightInd w:val="0"/>
        <w:snapToGrid w:val="0"/>
        <w:spacing w:line="300" w:lineRule="auto"/>
        <w:ind w:left="284" w:firstLineChars="0" w:hanging="284"/>
        <w:rPr>
          <w:sz w:val="21"/>
          <w:szCs w:val="21"/>
        </w:rPr>
      </w:pPr>
      <w:r w:rsidRPr="00C42B2D">
        <w:rPr>
          <w:rFonts w:hint="eastAsia"/>
          <w:sz w:val="21"/>
          <w:szCs w:val="21"/>
        </w:rPr>
        <w:t>企业在前后两批物资进厂之间的供应间隔期内，为保证生产正常进行所必须的、经济合理的</w:t>
      </w:r>
      <w:r w:rsidR="00B01412" w:rsidRPr="00C42B2D">
        <w:rPr>
          <w:rFonts w:hint="eastAsia"/>
          <w:sz w:val="21"/>
          <w:szCs w:val="21"/>
        </w:rPr>
        <w:t>物资数量是指（    ）。</w:t>
      </w:r>
    </w:p>
    <w:p w:rsidR="00D13971" w:rsidRPr="00B6003E" w:rsidRDefault="00B01412" w:rsidP="002562E6">
      <w:pPr>
        <w:widowControl/>
        <w:adjustRightInd w:val="0"/>
        <w:snapToGrid w:val="0"/>
        <w:spacing w:line="300" w:lineRule="auto"/>
        <w:ind w:firstLineChars="100" w:firstLine="210"/>
        <w:jc w:val="left"/>
        <w:rPr>
          <w:bCs/>
          <w:szCs w:val="21"/>
        </w:rPr>
      </w:pPr>
      <w:r w:rsidRPr="00AC08AA">
        <w:rPr>
          <w:rFonts w:asciiTheme="minorEastAsia" w:eastAsiaTheme="minorEastAsia" w:hAnsiTheme="minorEastAsia" w:hint="eastAsia"/>
          <w:szCs w:val="21"/>
        </w:rPr>
        <w:t>A.</w:t>
      </w:r>
      <w:r>
        <w:rPr>
          <w:rFonts w:asciiTheme="minorEastAsia" w:eastAsiaTheme="minorEastAsia" w:hAnsiTheme="minorEastAsia" w:hint="eastAsia"/>
          <w:szCs w:val="21"/>
        </w:rPr>
        <w:t>经常储备定额</w:t>
      </w:r>
      <w:r w:rsidRPr="00AC08AA">
        <w:rPr>
          <w:rFonts w:asciiTheme="minorEastAsia" w:eastAsiaTheme="minorEastAsia" w:hAnsiTheme="minorEastAsia" w:hint="eastAsia"/>
          <w:szCs w:val="21"/>
        </w:rPr>
        <w:t xml:space="preserve">   B.</w:t>
      </w:r>
      <w:r>
        <w:rPr>
          <w:rFonts w:asciiTheme="minorEastAsia" w:eastAsiaTheme="minorEastAsia" w:hAnsiTheme="minorEastAsia" w:hint="eastAsia"/>
          <w:szCs w:val="21"/>
        </w:rPr>
        <w:t>保险储备定额</w:t>
      </w:r>
      <w:r w:rsidRPr="00AC08AA">
        <w:rPr>
          <w:rFonts w:asciiTheme="minorEastAsia" w:eastAsiaTheme="minorEastAsia" w:hAnsiTheme="minorEastAsia" w:hint="eastAsia"/>
          <w:szCs w:val="21"/>
        </w:rPr>
        <w:t xml:space="preserve">    C.</w:t>
      </w:r>
      <w:r>
        <w:rPr>
          <w:rFonts w:asciiTheme="minorEastAsia" w:eastAsiaTheme="minorEastAsia" w:hAnsiTheme="minorEastAsia" w:hint="eastAsia"/>
          <w:szCs w:val="21"/>
        </w:rPr>
        <w:t>季节性储备定额</w:t>
      </w:r>
      <w:r w:rsidRPr="00AC08AA">
        <w:rPr>
          <w:rFonts w:asciiTheme="minorEastAsia" w:eastAsiaTheme="minorEastAsia" w:hAnsiTheme="minorEastAsia" w:hint="eastAsia"/>
          <w:szCs w:val="21"/>
        </w:rPr>
        <w:t xml:space="preserve">     D.</w:t>
      </w:r>
      <w:r>
        <w:rPr>
          <w:rFonts w:asciiTheme="minorEastAsia" w:eastAsiaTheme="minorEastAsia" w:hAnsiTheme="minorEastAsia" w:hint="eastAsia"/>
          <w:szCs w:val="21"/>
        </w:rPr>
        <w:t>物资消耗定额</w:t>
      </w:r>
    </w:p>
    <w:p w:rsidR="00067BD5" w:rsidRPr="00C42B2D" w:rsidRDefault="00067BD5" w:rsidP="00C42B2D">
      <w:pPr>
        <w:pStyle w:val="a8"/>
        <w:numPr>
          <w:ilvl w:val="0"/>
          <w:numId w:val="29"/>
        </w:numPr>
        <w:adjustRightInd w:val="0"/>
        <w:snapToGrid w:val="0"/>
        <w:spacing w:line="300" w:lineRule="auto"/>
        <w:ind w:left="284" w:firstLineChars="0" w:hanging="284"/>
        <w:rPr>
          <w:sz w:val="21"/>
          <w:szCs w:val="21"/>
        </w:rPr>
      </w:pPr>
      <w:r w:rsidRPr="00C42B2D">
        <w:rPr>
          <w:sz w:val="21"/>
          <w:szCs w:val="21"/>
        </w:rPr>
        <w:t>由于大规模的生产和丰厚的利润机会，吸引大批竞争者加入，市场竞争加剧，仿制企业增加</w:t>
      </w:r>
      <w:r w:rsidRPr="00C42B2D">
        <w:rPr>
          <w:rFonts w:hint="eastAsia"/>
          <w:sz w:val="21"/>
          <w:szCs w:val="21"/>
        </w:rPr>
        <w:t>，</w:t>
      </w:r>
      <w:r w:rsidRPr="00C42B2D">
        <w:rPr>
          <w:sz w:val="21"/>
          <w:szCs w:val="21"/>
        </w:rPr>
        <w:t>市场价格趋于下降</w:t>
      </w:r>
      <w:r w:rsidRPr="00C42B2D">
        <w:rPr>
          <w:rFonts w:hint="eastAsia"/>
          <w:sz w:val="21"/>
          <w:szCs w:val="21"/>
        </w:rPr>
        <w:t>。这是产品生命周期处于（  ）的特点</w:t>
      </w:r>
    </w:p>
    <w:p w:rsidR="00D13971" w:rsidRPr="00067BD5" w:rsidRDefault="00067BD5" w:rsidP="00370D12">
      <w:pPr>
        <w:widowControl/>
        <w:adjustRightInd w:val="0"/>
        <w:snapToGrid w:val="0"/>
        <w:spacing w:line="300" w:lineRule="auto"/>
        <w:ind w:firstLineChars="100" w:firstLine="210"/>
        <w:jc w:val="left"/>
        <w:rPr>
          <w:rFonts w:asciiTheme="minorEastAsia" w:eastAsiaTheme="minorEastAsia" w:hAnsiTheme="minorEastAsia"/>
          <w:szCs w:val="21"/>
        </w:rPr>
      </w:pPr>
      <w:r w:rsidRPr="00AC08AA">
        <w:rPr>
          <w:rFonts w:asciiTheme="minorEastAsia" w:eastAsiaTheme="minorEastAsia" w:hAnsiTheme="minorEastAsia" w:hint="eastAsia"/>
          <w:szCs w:val="21"/>
        </w:rPr>
        <w:t>A.</w:t>
      </w:r>
      <w:r>
        <w:rPr>
          <w:rFonts w:asciiTheme="minorEastAsia" w:eastAsiaTheme="minorEastAsia" w:hAnsiTheme="minorEastAsia" w:hint="eastAsia"/>
          <w:szCs w:val="21"/>
        </w:rPr>
        <w:t xml:space="preserve">引入期  </w:t>
      </w:r>
      <w:r w:rsidRPr="00AC08AA">
        <w:rPr>
          <w:rFonts w:asciiTheme="minorEastAsia" w:eastAsiaTheme="minorEastAsia" w:hAnsiTheme="minorEastAsia" w:hint="eastAsia"/>
          <w:szCs w:val="21"/>
        </w:rPr>
        <w:t xml:space="preserve"> B.</w:t>
      </w:r>
      <w:r>
        <w:rPr>
          <w:rFonts w:asciiTheme="minorEastAsia" w:eastAsiaTheme="minorEastAsia" w:hAnsiTheme="minorEastAsia" w:hint="eastAsia"/>
          <w:szCs w:val="21"/>
        </w:rPr>
        <w:t xml:space="preserve">成长期   </w:t>
      </w:r>
      <w:r w:rsidRPr="00AC08AA">
        <w:rPr>
          <w:rFonts w:asciiTheme="minorEastAsia" w:eastAsiaTheme="minorEastAsia" w:hAnsiTheme="minorEastAsia" w:hint="eastAsia"/>
          <w:szCs w:val="21"/>
        </w:rPr>
        <w:t xml:space="preserve"> C.</w:t>
      </w:r>
      <w:r>
        <w:rPr>
          <w:rFonts w:asciiTheme="minorEastAsia" w:eastAsiaTheme="minorEastAsia" w:hAnsiTheme="minorEastAsia" w:hint="eastAsia"/>
          <w:szCs w:val="21"/>
        </w:rPr>
        <w:t xml:space="preserve">成熟期  </w:t>
      </w:r>
      <w:r w:rsidRPr="00AC08AA">
        <w:rPr>
          <w:rFonts w:asciiTheme="minorEastAsia" w:eastAsiaTheme="minorEastAsia" w:hAnsiTheme="minorEastAsia" w:hint="eastAsia"/>
          <w:szCs w:val="21"/>
        </w:rPr>
        <w:t xml:space="preserve"> D.</w:t>
      </w:r>
      <w:r>
        <w:rPr>
          <w:rFonts w:asciiTheme="minorEastAsia" w:eastAsiaTheme="minorEastAsia" w:hAnsiTheme="minorEastAsia" w:hint="eastAsia"/>
          <w:szCs w:val="21"/>
        </w:rPr>
        <w:t>衰退期</w:t>
      </w:r>
    </w:p>
    <w:p w:rsidR="004377BF" w:rsidRPr="00C42B2D" w:rsidRDefault="004377BF" w:rsidP="00C42B2D">
      <w:pPr>
        <w:pStyle w:val="a8"/>
        <w:numPr>
          <w:ilvl w:val="0"/>
          <w:numId w:val="29"/>
        </w:numPr>
        <w:adjustRightInd w:val="0"/>
        <w:snapToGrid w:val="0"/>
        <w:spacing w:line="300" w:lineRule="auto"/>
        <w:ind w:left="284" w:firstLineChars="0" w:hanging="284"/>
        <w:rPr>
          <w:sz w:val="21"/>
          <w:szCs w:val="21"/>
        </w:rPr>
      </w:pPr>
      <w:r w:rsidRPr="00C42B2D">
        <w:rPr>
          <w:sz w:val="21"/>
          <w:szCs w:val="21"/>
        </w:rPr>
        <w:t>根据购买者所处的社会阶层、生活方式、个性特点等心理因素细分市场</w:t>
      </w:r>
      <w:r w:rsidRPr="00C42B2D">
        <w:rPr>
          <w:rFonts w:hint="eastAsia"/>
          <w:sz w:val="21"/>
          <w:szCs w:val="21"/>
        </w:rPr>
        <w:t>，属于（    ）。</w:t>
      </w:r>
    </w:p>
    <w:p w:rsidR="004377BF" w:rsidRPr="00AC08AA" w:rsidRDefault="004377BF" w:rsidP="00370D12">
      <w:pPr>
        <w:widowControl/>
        <w:adjustRightInd w:val="0"/>
        <w:snapToGrid w:val="0"/>
        <w:spacing w:line="300" w:lineRule="auto"/>
        <w:ind w:firstLineChars="100" w:firstLine="210"/>
        <w:jc w:val="left"/>
        <w:rPr>
          <w:rFonts w:asciiTheme="minorEastAsia" w:eastAsiaTheme="minorEastAsia" w:hAnsiTheme="minorEastAsia"/>
          <w:szCs w:val="21"/>
        </w:rPr>
      </w:pPr>
      <w:r w:rsidRPr="00AC08AA">
        <w:rPr>
          <w:rFonts w:asciiTheme="minorEastAsia" w:eastAsiaTheme="minorEastAsia" w:hAnsiTheme="minorEastAsia" w:hint="eastAsia"/>
          <w:szCs w:val="21"/>
        </w:rPr>
        <w:t>A.地理细分    B.人口细分   C.心理细分    D.行为细分</w:t>
      </w:r>
    </w:p>
    <w:p w:rsidR="001A0A0C" w:rsidRPr="00C42B2D" w:rsidRDefault="001A0A0C" w:rsidP="00C42B2D">
      <w:pPr>
        <w:pStyle w:val="a8"/>
        <w:numPr>
          <w:ilvl w:val="0"/>
          <w:numId w:val="29"/>
        </w:numPr>
        <w:adjustRightInd w:val="0"/>
        <w:snapToGrid w:val="0"/>
        <w:spacing w:line="300" w:lineRule="auto"/>
        <w:ind w:left="284" w:firstLineChars="0" w:hanging="284"/>
        <w:rPr>
          <w:sz w:val="21"/>
          <w:szCs w:val="21"/>
        </w:rPr>
      </w:pPr>
      <w:r w:rsidRPr="0021140C">
        <w:rPr>
          <w:rFonts w:hint="eastAsia"/>
          <w:sz w:val="21"/>
          <w:szCs w:val="21"/>
        </w:rPr>
        <w:t>顾客需求是经常变动的，相对于</w:t>
      </w:r>
      <w:r w:rsidRPr="00C42B2D">
        <w:rPr>
          <w:rFonts w:hint="eastAsia"/>
          <w:sz w:val="21"/>
          <w:szCs w:val="21"/>
        </w:rPr>
        <w:t>更高水平的顾客需求，未储存的原有服务形式可能失效而退出商业领域，这是指服务的</w:t>
      </w:r>
      <w:r w:rsidRPr="00C42B2D">
        <w:rPr>
          <w:sz w:val="21"/>
          <w:szCs w:val="21"/>
        </w:rPr>
        <w:t>（</w:t>
      </w:r>
      <w:r w:rsidRPr="00C42B2D">
        <w:rPr>
          <w:rFonts w:hint="eastAsia"/>
          <w:sz w:val="21"/>
          <w:szCs w:val="21"/>
        </w:rPr>
        <w:t xml:space="preserve">   </w:t>
      </w:r>
      <w:r w:rsidRPr="00C42B2D">
        <w:rPr>
          <w:sz w:val="21"/>
          <w:szCs w:val="21"/>
        </w:rPr>
        <w:t>）</w:t>
      </w:r>
      <w:r w:rsidRPr="00C42B2D">
        <w:rPr>
          <w:rFonts w:hint="eastAsia"/>
          <w:sz w:val="21"/>
          <w:szCs w:val="21"/>
        </w:rPr>
        <w:t>特征</w:t>
      </w:r>
    </w:p>
    <w:p w:rsidR="002562E6" w:rsidRDefault="001A0A0C" w:rsidP="00370D12">
      <w:pPr>
        <w:widowControl/>
        <w:adjustRightInd w:val="0"/>
        <w:snapToGrid w:val="0"/>
        <w:spacing w:afterLines="50" w:after="156" w:line="300" w:lineRule="auto"/>
        <w:jc w:val="left"/>
        <w:rPr>
          <w:rFonts w:asciiTheme="minorEastAsia" w:eastAsiaTheme="minorEastAsia" w:hAnsiTheme="minorEastAsia"/>
          <w:bCs/>
          <w:szCs w:val="21"/>
        </w:rPr>
      </w:pPr>
      <w:r w:rsidRPr="00AC08AA">
        <w:rPr>
          <w:rFonts w:asciiTheme="minorEastAsia" w:eastAsiaTheme="minorEastAsia" w:hAnsiTheme="minorEastAsia" w:hint="eastAsia"/>
          <w:bCs/>
          <w:szCs w:val="21"/>
        </w:rPr>
        <w:t xml:space="preserve">  A. </w:t>
      </w:r>
      <w:r>
        <w:rPr>
          <w:rFonts w:asciiTheme="minorEastAsia" w:eastAsiaTheme="minorEastAsia" w:hAnsiTheme="minorEastAsia" w:hint="eastAsia"/>
          <w:bCs/>
          <w:szCs w:val="21"/>
        </w:rPr>
        <w:t xml:space="preserve">无形性    </w:t>
      </w:r>
      <w:r w:rsidRPr="00AC08AA">
        <w:rPr>
          <w:rFonts w:asciiTheme="minorEastAsia" w:eastAsiaTheme="minorEastAsia" w:hAnsiTheme="minorEastAsia" w:hint="eastAsia"/>
          <w:bCs/>
          <w:szCs w:val="21"/>
        </w:rPr>
        <w:t>B.</w:t>
      </w:r>
      <w:r>
        <w:rPr>
          <w:rFonts w:asciiTheme="minorEastAsia" w:eastAsiaTheme="minorEastAsia" w:hAnsiTheme="minorEastAsia" w:hint="eastAsia"/>
          <w:bCs/>
          <w:szCs w:val="21"/>
        </w:rPr>
        <w:t>易逝性</w:t>
      </w:r>
      <w:r w:rsidRPr="00AC08AA">
        <w:rPr>
          <w:rFonts w:asciiTheme="minorEastAsia" w:eastAsiaTheme="minorEastAsia" w:hAnsiTheme="minorEastAsia" w:hint="eastAsia"/>
          <w:bCs/>
          <w:szCs w:val="21"/>
        </w:rPr>
        <w:t xml:space="preserve">   C.</w:t>
      </w:r>
      <w:r w:rsidRPr="00AC08AA">
        <w:rPr>
          <w:rFonts w:asciiTheme="minorEastAsia" w:eastAsiaTheme="minorEastAsia" w:hAnsiTheme="minorEastAsia"/>
          <w:bCs/>
          <w:szCs w:val="21"/>
        </w:rPr>
        <w:t xml:space="preserve"> </w:t>
      </w:r>
      <w:r>
        <w:rPr>
          <w:rFonts w:asciiTheme="minorEastAsia" w:eastAsiaTheme="minorEastAsia" w:hAnsiTheme="minorEastAsia" w:hint="eastAsia"/>
          <w:bCs/>
          <w:szCs w:val="21"/>
        </w:rPr>
        <w:t>异质性</w:t>
      </w:r>
      <w:r w:rsidRPr="00AC08AA">
        <w:rPr>
          <w:rFonts w:asciiTheme="minorEastAsia" w:eastAsiaTheme="minorEastAsia" w:hAnsiTheme="minorEastAsia" w:hint="eastAsia"/>
          <w:bCs/>
          <w:szCs w:val="21"/>
        </w:rPr>
        <w:t xml:space="preserve">   D. </w:t>
      </w:r>
      <w:r>
        <w:rPr>
          <w:rFonts w:asciiTheme="minorEastAsia" w:eastAsiaTheme="minorEastAsia" w:hAnsiTheme="minorEastAsia" w:hint="eastAsia"/>
          <w:bCs/>
          <w:szCs w:val="21"/>
        </w:rPr>
        <w:t>生产与消费同时发生</w:t>
      </w:r>
    </w:p>
    <w:p w:rsidR="002562E6" w:rsidRPr="002562E6" w:rsidRDefault="002562E6" w:rsidP="00370D12">
      <w:pPr>
        <w:widowControl/>
        <w:adjustRightInd w:val="0"/>
        <w:snapToGrid w:val="0"/>
        <w:spacing w:afterLines="50" w:after="156" w:line="300" w:lineRule="auto"/>
        <w:jc w:val="left"/>
        <w:rPr>
          <w:rFonts w:asciiTheme="minorEastAsia" w:eastAsiaTheme="minorEastAsia" w:hAnsiTheme="minorEastAsia"/>
          <w:bCs/>
          <w:szCs w:val="21"/>
        </w:rPr>
      </w:pPr>
    </w:p>
    <w:p w:rsidR="006570C8" w:rsidRPr="005F269C" w:rsidRDefault="007A2BD2" w:rsidP="00370D12">
      <w:pPr>
        <w:adjustRightInd w:val="0"/>
        <w:snapToGrid w:val="0"/>
        <w:spacing w:line="300" w:lineRule="auto"/>
        <w:rPr>
          <w:sz w:val="24"/>
        </w:rPr>
      </w:pPr>
      <w:r w:rsidRPr="005F269C">
        <w:rPr>
          <w:rFonts w:ascii="宋体" w:hAnsi="宋体"/>
          <w:b/>
          <w:sz w:val="24"/>
        </w:rPr>
        <w:lastRenderedPageBreak/>
        <w:t>二、</w:t>
      </w:r>
      <w:r w:rsidR="0000095A" w:rsidRPr="00370D12">
        <w:rPr>
          <w:b/>
          <w:bCs/>
          <w:sz w:val="24"/>
        </w:rPr>
        <w:t>判断题</w:t>
      </w:r>
    </w:p>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654"/>
        <w:gridCol w:w="654"/>
        <w:gridCol w:w="654"/>
        <w:gridCol w:w="654"/>
        <w:gridCol w:w="654"/>
        <w:gridCol w:w="654"/>
        <w:gridCol w:w="654"/>
        <w:gridCol w:w="654"/>
        <w:gridCol w:w="654"/>
        <w:gridCol w:w="654"/>
      </w:tblGrid>
      <w:tr w:rsidR="005F269C" w:rsidRPr="005F269C" w:rsidTr="002E1A1C">
        <w:trPr>
          <w:trHeight w:val="356"/>
          <w:jc w:val="center"/>
        </w:trPr>
        <w:tc>
          <w:tcPr>
            <w:tcW w:w="860"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题号</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1</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2</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3</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4</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5</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6</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7</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8</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9</w:t>
            </w:r>
          </w:p>
        </w:tc>
        <w:tc>
          <w:tcPr>
            <w:tcW w:w="654"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10</w:t>
            </w:r>
          </w:p>
        </w:tc>
      </w:tr>
      <w:tr w:rsidR="006903D3" w:rsidRPr="005F269C" w:rsidTr="002E1A1C">
        <w:trPr>
          <w:trHeight w:val="602"/>
          <w:jc w:val="center"/>
        </w:trPr>
        <w:tc>
          <w:tcPr>
            <w:tcW w:w="860" w:type="dxa"/>
            <w:vAlign w:val="center"/>
          </w:tcPr>
          <w:p w:rsidR="00FA773D" w:rsidRPr="005F269C" w:rsidRDefault="00FA773D" w:rsidP="00370D12">
            <w:pPr>
              <w:adjustRightInd w:val="0"/>
              <w:snapToGrid w:val="0"/>
              <w:spacing w:line="300" w:lineRule="auto"/>
              <w:jc w:val="center"/>
              <w:rPr>
                <w:rFonts w:eastAsia="楷体"/>
                <w:sz w:val="24"/>
              </w:rPr>
            </w:pPr>
            <w:r w:rsidRPr="005F269C">
              <w:rPr>
                <w:rFonts w:eastAsia="楷体"/>
                <w:sz w:val="24"/>
              </w:rPr>
              <w:t>答案</w:t>
            </w:r>
          </w:p>
        </w:tc>
        <w:tc>
          <w:tcPr>
            <w:tcW w:w="654" w:type="dxa"/>
            <w:vAlign w:val="center"/>
          </w:tcPr>
          <w:p w:rsidR="00FA773D" w:rsidRPr="00DB1510" w:rsidRDefault="00AE7EB4" w:rsidP="00370D12">
            <w:pPr>
              <w:adjustRightInd w:val="0"/>
              <w:snapToGrid w:val="0"/>
              <w:spacing w:line="300" w:lineRule="auto"/>
              <w:jc w:val="center"/>
              <w:rPr>
                <w:rFonts w:eastAsia="楷体"/>
                <w:color w:val="FF0000"/>
                <w:sz w:val="24"/>
              </w:rPr>
            </w:pPr>
            <w:r w:rsidRPr="005F269C">
              <w:rPr>
                <w:rFonts w:ascii="宋体" w:hAnsi="宋体"/>
                <w:b/>
                <w:bCs/>
                <w:sz w:val="24"/>
              </w:rPr>
              <w:t>×</w:t>
            </w:r>
          </w:p>
        </w:tc>
        <w:tc>
          <w:tcPr>
            <w:tcW w:w="654" w:type="dxa"/>
            <w:vAlign w:val="center"/>
          </w:tcPr>
          <w:p w:rsidR="00FA773D" w:rsidRPr="00DB1510" w:rsidRDefault="00AE7EB4" w:rsidP="00370D12">
            <w:pPr>
              <w:adjustRightInd w:val="0"/>
              <w:snapToGrid w:val="0"/>
              <w:spacing w:line="300" w:lineRule="auto"/>
              <w:jc w:val="center"/>
              <w:rPr>
                <w:rFonts w:eastAsia="楷体"/>
                <w:color w:val="FF0000"/>
                <w:sz w:val="24"/>
              </w:rPr>
            </w:pPr>
            <w:r w:rsidRPr="005F269C">
              <w:rPr>
                <w:rFonts w:ascii="宋体" w:hAnsi="宋体"/>
                <w:b/>
                <w:bCs/>
                <w:sz w:val="24"/>
              </w:rPr>
              <w:t>√</w:t>
            </w:r>
          </w:p>
        </w:tc>
        <w:tc>
          <w:tcPr>
            <w:tcW w:w="654" w:type="dxa"/>
            <w:vAlign w:val="center"/>
          </w:tcPr>
          <w:p w:rsidR="00FA773D" w:rsidRPr="005F269C" w:rsidRDefault="0079125D"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544224"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9A690B"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A10F9E"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3F6288"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C36D11"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7A7320" w:rsidP="00370D12">
            <w:pPr>
              <w:adjustRightInd w:val="0"/>
              <w:snapToGrid w:val="0"/>
              <w:spacing w:line="300" w:lineRule="auto"/>
              <w:jc w:val="center"/>
              <w:rPr>
                <w:rFonts w:eastAsia="楷体"/>
                <w:sz w:val="24"/>
              </w:rPr>
            </w:pPr>
            <w:r w:rsidRPr="005F269C">
              <w:rPr>
                <w:rFonts w:ascii="宋体" w:hAnsi="宋体"/>
                <w:b/>
                <w:bCs/>
                <w:sz w:val="24"/>
              </w:rPr>
              <w:t>×</w:t>
            </w:r>
          </w:p>
        </w:tc>
        <w:tc>
          <w:tcPr>
            <w:tcW w:w="654" w:type="dxa"/>
            <w:vAlign w:val="center"/>
          </w:tcPr>
          <w:p w:rsidR="00FA773D" w:rsidRPr="005F269C" w:rsidRDefault="007A7320" w:rsidP="00370D12">
            <w:pPr>
              <w:adjustRightInd w:val="0"/>
              <w:snapToGrid w:val="0"/>
              <w:spacing w:line="300" w:lineRule="auto"/>
              <w:jc w:val="center"/>
              <w:rPr>
                <w:rFonts w:eastAsia="楷体"/>
                <w:sz w:val="24"/>
              </w:rPr>
            </w:pPr>
            <w:r w:rsidRPr="005F269C">
              <w:rPr>
                <w:rFonts w:ascii="宋体" w:hAnsi="宋体"/>
                <w:b/>
                <w:bCs/>
                <w:sz w:val="24"/>
              </w:rPr>
              <w:t>√</w:t>
            </w:r>
          </w:p>
        </w:tc>
      </w:tr>
    </w:tbl>
    <w:p w:rsidR="00E37A90" w:rsidRDefault="00E37A90" w:rsidP="00370D12">
      <w:pPr>
        <w:widowControl/>
        <w:adjustRightInd w:val="0"/>
        <w:snapToGrid w:val="0"/>
        <w:spacing w:line="300" w:lineRule="auto"/>
        <w:rPr>
          <w:bCs/>
          <w:szCs w:val="21"/>
        </w:rPr>
      </w:pPr>
    </w:p>
    <w:p w:rsidR="00D13971" w:rsidRPr="0079125D" w:rsidRDefault="00AE7EB4" w:rsidP="00370D12">
      <w:pPr>
        <w:pStyle w:val="a8"/>
        <w:numPr>
          <w:ilvl w:val="0"/>
          <w:numId w:val="17"/>
        </w:numPr>
        <w:adjustRightInd w:val="0"/>
        <w:snapToGrid w:val="0"/>
        <w:spacing w:line="300" w:lineRule="auto"/>
        <w:ind w:firstLineChars="0"/>
        <w:rPr>
          <w:bCs/>
          <w:sz w:val="21"/>
          <w:szCs w:val="21"/>
        </w:rPr>
      </w:pPr>
      <w:r w:rsidRPr="0079125D">
        <w:rPr>
          <w:rFonts w:hint="eastAsia"/>
          <w:bCs/>
          <w:sz w:val="21"/>
          <w:szCs w:val="21"/>
        </w:rPr>
        <w:t>矩阵式组织结构最突出的特点是：“集中决策，分散经营</w:t>
      </w:r>
      <w:r w:rsidR="00D13971" w:rsidRPr="0079125D">
        <w:rPr>
          <w:rFonts w:hint="eastAsia"/>
          <w:bCs/>
          <w:sz w:val="21"/>
          <w:szCs w:val="21"/>
        </w:rPr>
        <w:t>。</w:t>
      </w:r>
    </w:p>
    <w:p w:rsidR="00D13971" w:rsidRPr="0079125D" w:rsidRDefault="00AE7EB4" w:rsidP="00370D12">
      <w:pPr>
        <w:pStyle w:val="a8"/>
        <w:numPr>
          <w:ilvl w:val="0"/>
          <w:numId w:val="17"/>
        </w:numPr>
        <w:adjustRightInd w:val="0"/>
        <w:snapToGrid w:val="0"/>
        <w:spacing w:line="300" w:lineRule="auto"/>
        <w:ind w:firstLineChars="0"/>
        <w:rPr>
          <w:bCs/>
          <w:sz w:val="21"/>
          <w:szCs w:val="21"/>
        </w:rPr>
      </w:pPr>
      <w:r w:rsidRPr="0079125D">
        <w:rPr>
          <w:rFonts w:hint="eastAsia"/>
          <w:bCs/>
          <w:sz w:val="21"/>
          <w:szCs w:val="21"/>
        </w:rPr>
        <w:t>管理的人本性是指在管理过程中以人为中心，把调动人的积极性放在首位。</w:t>
      </w:r>
    </w:p>
    <w:p w:rsidR="0079125D" w:rsidRDefault="0079125D" w:rsidP="00370D12">
      <w:pPr>
        <w:pStyle w:val="a8"/>
        <w:numPr>
          <w:ilvl w:val="0"/>
          <w:numId w:val="17"/>
        </w:numPr>
        <w:adjustRightInd w:val="0"/>
        <w:snapToGrid w:val="0"/>
        <w:spacing w:line="300" w:lineRule="auto"/>
        <w:ind w:firstLineChars="0"/>
        <w:rPr>
          <w:bCs/>
          <w:sz w:val="21"/>
          <w:szCs w:val="21"/>
        </w:rPr>
      </w:pPr>
      <w:r>
        <w:rPr>
          <w:rFonts w:hint="eastAsia"/>
          <w:bCs/>
          <w:sz w:val="21"/>
          <w:szCs w:val="21"/>
        </w:rPr>
        <w:t>提出一般管理理论、提炼</w:t>
      </w:r>
      <w:r w:rsidRPr="0079125D">
        <w:rPr>
          <w:rFonts w:hint="eastAsia"/>
          <w:bCs/>
          <w:sz w:val="21"/>
          <w:szCs w:val="21"/>
        </w:rPr>
        <w:t>14项</w:t>
      </w:r>
      <w:r>
        <w:rPr>
          <w:rFonts w:hint="eastAsia"/>
          <w:bCs/>
          <w:sz w:val="21"/>
          <w:szCs w:val="21"/>
        </w:rPr>
        <w:t>管理原则的是梅约。</w:t>
      </w:r>
    </w:p>
    <w:p w:rsidR="00064F1D" w:rsidRPr="00544224" w:rsidRDefault="003F0D61" w:rsidP="00370D12">
      <w:pPr>
        <w:pStyle w:val="a8"/>
        <w:numPr>
          <w:ilvl w:val="0"/>
          <w:numId w:val="17"/>
        </w:numPr>
        <w:adjustRightInd w:val="0"/>
        <w:snapToGrid w:val="0"/>
        <w:spacing w:line="300" w:lineRule="auto"/>
        <w:ind w:firstLineChars="0"/>
        <w:rPr>
          <w:bCs/>
          <w:sz w:val="21"/>
          <w:szCs w:val="21"/>
        </w:rPr>
      </w:pPr>
      <w:r w:rsidRPr="00544224">
        <w:rPr>
          <w:rFonts w:hint="eastAsia"/>
          <w:bCs/>
          <w:sz w:val="21"/>
          <w:szCs w:val="21"/>
        </w:rPr>
        <w:t>外部环境对不同企业和不同经营者的影响不同</w:t>
      </w:r>
      <w:r w:rsidR="00544224">
        <w:rPr>
          <w:rFonts w:hint="eastAsia"/>
          <w:bCs/>
          <w:sz w:val="21"/>
          <w:szCs w:val="21"/>
        </w:rPr>
        <w:t>。</w:t>
      </w:r>
    </w:p>
    <w:p w:rsidR="00544224" w:rsidRDefault="009A690B" w:rsidP="00370D12">
      <w:pPr>
        <w:pStyle w:val="a8"/>
        <w:numPr>
          <w:ilvl w:val="0"/>
          <w:numId w:val="17"/>
        </w:numPr>
        <w:adjustRightInd w:val="0"/>
        <w:snapToGrid w:val="0"/>
        <w:spacing w:line="300" w:lineRule="auto"/>
        <w:ind w:firstLineChars="0"/>
        <w:rPr>
          <w:bCs/>
          <w:sz w:val="21"/>
          <w:szCs w:val="21"/>
        </w:rPr>
      </w:pPr>
      <w:r>
        <w:rPr>
          <w:rFonts w:hint="eastAsia"/>
          <w:bCs/>
          <w:sz w:val="21"/>
          <w:szCs w:val="21"/>
        </w:rPr>
        <w:t>人口结构与分布特征会是影响企业战略的政治因素。</w:t>
      </w:r>
    </w:p>
    <w:p w:rsidR="00921400" w:rsidRPr="00A10F9E" w:rsidRDefault="00A10F9E" w:rsidP="00370D12">
      <w:pPr>
        <w:pStyle w:val="a8"/>
        <w:numPr>
          <w:ilvl w:val="0"/>
          <w:numId w:val="17"/>
        </w:numPr>
        <w:adjustRightInd w:val="0"/>
        <w:snapToGrid w:val="0"/>
        <w:spacing w:line="300" w:lineRule="auto"/>
        <w:ind w:firstLineChars="0"/>
      </w:pPr>
      <w:r>
        <w:rPr>
          <w:rFonts w:hint="eastAsia"/>
          <w:bCs/>
          <w:sz w:val="21"/>
          <w:szCs w:val="21"/>
        </w:rPr>
        <w:t>企业品牌、企业文化属于企业的外部战略要素。</w:t>
      </w:r>
    </w:p>
    <w:p w:rsidR="007A7320" w:rsidRPr="007A7320" w:rsidRDefault="003F0D61" w:rsidP="00370D12">
      <w:pPr>
        <w:pStyle w:val="a8"/>
        <w:numPr>
          <w:ilvl w:val="0"/>
          <w:numId w:val="17"/>
        </w:numPr>
        <w:adjustRightInd w:val="0"/>
        <w:snapToGrid w:val="0"/>
        <w:spacing w:line="300" w:lineRule="auto"/>
        <w:ind w:firstLineChars="0"/>
        <w:rPr>
          <w:bCs/>
          <w:sz w:val="21"/>
          <w:szCs w:val="21"/>
        </w:rPr>
      </w:pPr>
      <w:r w:rsidRPr="007A7320">
        <w:rPr>
          <w:rFonts w:hint="eastAsia"/>
          <w:bCs/>
          <w:sz w:val="21"/>
          <w:szCs w:val="21"/>
        </w:rPr>
        <w:t>生产过程的适应性</w:t>
      </w:r>
      <w:r w:rsidR="003F6288" w:rsidRPr="007A7320">
        <w:rPr>
          <w:rFonts w:hint="eastAsia"/>
          <w:bCs/>
          <w:sz w:val="21"/>
          <w:szCs w:val="21"/>
        </w:rPr>
        <w:t>是指</w:t>
      </w:r>
      <w:r w:rsidRPr="007A7320">
        <w:rPr>
          <w:rFonts w:hint="eastAsia"/>
          <w:bCs/>
          <w:sz w:val="21"/>
          <w:szCs w:val="21"/>
        </w:rPr>
        <w:t>生产过程的组织形式要灵活，能及时地满足市场变化的要求。</w:t>
      </w:r>
      <w:r w:rsidRPr="007A7320">
        <w:rPr>
          <w:bCs/>
          <w:sz w:val="21"/>
          <w:szCs w:val="21"/>
        </w:rPr>
        <w:t xml:space="preserve"> </w:t>
      </w:r>
    </w:p>
    <w:p w:rsidR="007A7320" w:rsidRDefault="00C36D11" w:rsidP="00370D12">
      <w:pPr>
        <w:pStyle w:val="a8"/>
        <w:numPr>
          <w:ilvl w:val="0"/>
          <w:numId w:val="17"/>
        </w:numPr>
        <w:adjustRightInd w:val="0"/>
        <w:snapToGrid w:val="0"/>
        <w:spacing w:line="300" w:lineRule="auto"/>
        <w:ind w:firstLineChars="0"/>
        <w:rPr>
          <w:bCs/>
          <w:sz w:val="21"/>
          <w:szCs w:val="21"/>
        </w:rPr>
      </w:pPr>
      <w:r w:rsidRPr="007A7320">
        <w:rPr>
          <w:rFonts w:hint="eastAsia"/>
          <w:bCs/>
          <w:sz w:val="21"/>
          <w:szCs w:val="21"/>
        </w:rPr>
        <w:t>适龄服役人员属于就业人口。</w:t>
      </w:r>
    </w:p>
    <w:p w:rsidR="00064F1D" w:rsidRPr="007A7320" w:rsidRDefault="003F0D61" w:rsidP="00370D12">
      <w:pPr>
        <w:pStyle w:val="a8"/>
        <w:numPr>
          <w:ilvl w:val="0"/>
          <w:numId w:val="17"/>
        </w:numPr>
        <w:adjustRightInd w:val="0"/>
        <w:snapToGrid w:val="0"/>
        <w:spacing w:line="300" w:lineRule="auto"/>
        <w:ind w:firstLineChars="0"/>
        <w:rPr>
          <w:bCs/>
          <w:sz w:val="21"/>
          <w:szCs w:val="21"/>
        </w:rPr>
      </w:pPr>
      <w:r w:rsidRPr="007A7320">
        <w:rPr>
          <w:rFonts w:hint="eastAsia"/>
          <w:bCs/>
          <w:sz w:val="21"/>
          <w:szCs w:val="21"/>
        </w:rPr>
        <w:t>各种投资</w:t>
      </w:r>
      <w:r w:rsidR="007A7320">
        <w:rPr>
          <w:rFonts w:hint="eastAsia"/>
          <w:bCs/>
          <w:sz w:val="21"/>
          <w:szCs w:val="21"/>
        </w:rPr>
        <w:t>、</w:t>
      </w:r>
      <w:r w:rsidRPr="007A7320">
        <w:rPr>
          <w:rFonts w:hint="eastAsia"/>
          <w:bCs/>
          <w:sz w:val="21"/>
          <w:szCs w:val="21"/>
        </w:rPr>
        <w:t>技术可行性和经济合理性论证</w:t>
      </w:r>
      <w:r w:rsidR="007A7320">
        <w:rPr>
          <w:rFonts w:hint="eastAsia"/>
          <w:bCs/>
          <w:sz w:val="21"/>
          <w:szCs w:val="21"/>
        </w:rPr>
        <w:t>不属于财务管理的内容。</w:t>
      </w:r>
    </w:p>
    <w:p w:rsidR="007A7320" w:rsidRPr="007A7320" w:rsidRDefault="003F0D61" w:rsidP="00370D12">
      <w:pPr>
        <w:pStyle w:val="a8"/>
        <w:numPr>
          <w:ilvl w:val="0"/>
          <w:numId w:val="17"/>
        </w:numPr>
        <w:adjustRightInd w:val="0"/>
        <w:snapToGrid w:val="0"/>
        <w:spacing w:line="300" w:lineRule="auto"/>
        <w:ind w:firstLineChars="0"/>
        <w:rPr>
          <w:bCs/>
          <w:sz w:val="21"/>
          <w:szCs w:val="21"/>
        </w:rPr>
      </w:pPr>
      <w:r w:rsidRPr="007A7320">
        <w:rPr>
          <w:rFonts w:hint="eastAsia"/>
          <w:bCs/>
          <w:sz w:val="21"/>
          <w:szCs w:val="21"/>
        </w:rPr>
        <w:t>无差异市场营销策略</w:t>
      </w:r>
      <w:r w:rsidR="007A7320" w:rsidRPr="007A7320">
        <w:rPr>
          <w:rFonts w:hint="eastAsia"/>
          <w:bCs/>
          <w:sz w:val="21"/>
          <w:szCs w:val="21"/>
        </w:rPr>
        <w:t>是指，</w:t>
      </w:r>
      <w:r w:rsidRPr="007A7320">
        <w:rPr>
          <w:rFonts w:hint="eastAsia"/>
          <w:bCs/>
          <w:sz w:val="21"/>
          <w:szCs w:val="21"/>
        </w:rPr>
        <w:t xml:space="preserve">企业将产品的整个市场视为一个目标市场，用单一的营销策略开拓市场，即用一种产品和一套营销方案吸引尽可能多的购买者。 </w:t>
      </w:r>
    </w:p>
    <w:p w:rsidR="00A10F9E" w:rsidRDefault="00A10F9E" w:rsidP="00370D12">
      <w:pPr>
        <w:adjustRightInd w:val="0"/>
        <w:snapToGrid w:val="0"/>
        <w:spacing w:line="300" w:lineRule="auto"/>
      </w:pPr>
    </w:p>
    <w:p w:rsidR="00A10F9E" w:rsidRDefault="00A10F9E" w:rsidP="00370D12">
      <w:pPr>
        <w:adjustRightInd w:val="0"/>
        <w:snapToGrid w:val="0"/>
        <w:spacing w:line="300" w:lineRule="auto"/>
      </w:pPr>
    </w:p>
    <w:p w:rsidR="00D13971" w:rsidRPr="00365C19" w:rsidRDefault="000779B1" w:rsidP="00370D12">
      <w:pPr>
        <w:adjustRightInd w:val="0"/>
        <w:snapToGrid w:val="0"/>
        <w:spacing w:line="300" w:lineRule="auto"/>
        <w:rPr>
          <w:b/>
          <w:sz w:val="24"/>
        </w:rPr>
      </w:pPr>
      <w:r w:rsidRPr="005F269C">
        <w:rPr>
          <w:b/>
          <w:sz w:val="24"/>
        </w:rPr>
        <w:t>三、</w:t>
      </w:r>
      <w:r w:rsidR="0000095A" w:rsidRPr="005F269C">
        <w:rPr>
          <w:b/>
          <w:bCs/>
          <w:sz w:val="24"/>
        </w:rPr>
        <w:t>综合选择题</w:t>
      </w:r>
    </w:p>
    <w:tbl>
      <w:tblPr>
        <w:tblW w:w="8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992"/>
        <w:gridCol w:w="3118"/>
        <w:gridCol w:w="1243"/>
      </w:tblGrid>
      <w:tr w:rsidR="00D13971" w:rsidRPr="00365C19" w:rsidTr="00D21196">
        <w:tc>
          <w:tcPr>
            <w:tcW w:w="2802" w:type="dxa"/>
            <w:tcBorders>
              <w:right w:val="nil"/>
            </w:tcBorders>
          </w:tcPr>
          <w:p w:rsidR="00D13971" w:rsidRPr="00365C19" w:rsidRDefault="00D13971" w:rsidP="0063467C">
            <w:pPr>
              <w:adjustRightInd w:val="0"/>
              <w:snapToGrid w:val="0"/>
              <w:spacing w:line="300" w:lineRule="auto"/>
              <w:jc w:val="left"/>
              <w:rPr>
                <w:szCs w:val="21"/>
              </w:rPr>
            </w:pPr>
            <w:r w:rsidRPr="00365C19">
              <w:rPr>
                <w:szCs w:val="21"/>
              </w:rPr>
              <w:t xml:space="preserve">1. </w:t>
            </w:r>
            <w:r w:rsidR="00AE7EB4">
              <w:rPr>
                <w:rFonts w:hint="eastAsia"/>
                <w:szCs w:val="21"/>
              </w:rPr>
              <w:t>管理的社会属性</w:t>
            </w:r>
            <w:r w:rsidRPr="00365C19">
              <w:rPr>
                <w:szCs w:val="21"/>
              </w:rPr>
              <w:t xml:space="preserve">         </w:t>
            </w:r>
          </w:p>
        </w:tc>
        <w:tc>
          <w:tcPr>
            <w:tcW w:w="992" w:type="dxa"/>
            <w:tcBorders>
              <w:left w:val="nil"/>
            </w:tcBorders>
          </w:tcPr>
          <w:p w:rsidR="00D13971" w:rsidRPr="00C61324" w:rsidRDefault="00D13971" w:rsidP="0063467C">
            <w:pPr>
              <w:adjustRightInd w:val="0"/>
              <w:snapToGrid w:val="0"/>
              <w:spacing w:line="300" w:lineRule="auto"/>
              <w:rPr>
                <w:szCs w:val="21"/>
              </w:rPr>
            </w:pPr>
            <w:r w:rsidRPr="00C61324">
              <w:rPr>
                <w:rFonts w:hint="eastAsia"/>
                <w:szCs w:val="21"/>
              </w:rPr>
              <w:t>（</w:t>
            </w:r>
            <w:r w:rsidRPr="00C61324">
              <w:rPr>
                <w:rFonts w:hint="eastAsia"/>
                <w:szCs w:val="21"/>
              </w:rPr>
              <w:t xml:space="preserve"> </w:t>
            </w:r>
            <w:r w:rsidR="00C61324" w:rsidRPr="00C61324">
              <w:rPr>
                <w:rFonts w:hint="eastAsia"/>
                <w:szCs w:val="21"/>
              </w:rPr>
              <w:t>H</w:t>
            </w:r>
            <w:r w:rsidR="00A7514D" w:rsidRPr="00C61324">
              <w:rPr>
                <w:szCs w:val="21"/>
              </w:rPr>
              <w:t xml:space="preserve"> </w:t>
            </w:r>
            <w:r w:rsidRPr="00C61324">
              <w:rPr>
                <w:szCs w:val="21"/>
              </w:rPr>
              <w:t>）</w:t>
            </w:r>
          </w:p>
        </w:tc>
        <w:tc>
          <w:tcPr>
            <w:tcW w:w="3118" w:type="dxa"/>
            <w:tcBorders>
              <w:right w:val="nil"/>
            </w:tcBorders>
          </w:tcPr>
          <w:p w:rsidR="00D13971" w:rsidRPr="00C61324" w:rsidRDefault="00D13971" w:rsidP="00370D12">
            <w:pPr>
              <w:adjustRightInd w:val="0"/>
              <w:snapToGrid w:val="0"/>
              <w:spacing w:line="300" w:lineRule="auto"/>
              <w:jc w:val="left"/>
              <w:rPr>
                <w:szCs w:val="21"/>
              </w:rPr>
            </w:pPr>
            <w:r w:rsidRPr="00C61324">
              <w:rPr>
                <w:szCs w:val="21"/>
              </w:rPr>
              <w:t xml:space="preserve">6. </w:t>
            </w:r>
            <w:r w:rsidR="00D035EF" w:rsidRPr="00C61324">
              <w:rPr>
                <w:rFonts w:hint="eastAsia"/>
                <w:szCs w:val="21"/>
              </w:rPr>
              <w:t>物资储备定额</w:t>
            </w:r>
          </w:p>
        </w:tc>
        <w:tc>
          <w:tcPr>
            <w:tcW w:w="1243"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Pr>
                <w:rFonts w:hint="eastAsia"/>
                <w:szCs w:val="21"/>
              </w:rPr>
              <w:t>K</w:t>
            </w:r>
            <w:r w:rsidRPr="00C61324">
              <w:rPr>
                <w:rFonts w:hint="eastAsia"/>
                <w:szCs w:val="21"/>
              </w:rPr>
              <w:t xml:space="preserve"> </w:t>
            </w:r>
            <w:r w:rsidRPr="00C61324">
              <w:rPr>
                <w:szCs w:val="21"/>
              </w:rPr>
              <w:t>）</w:t>
            </w:r>
          </w:p>
        </w:tc>
      </w:tr>
      <w:tr w:rsidR="00D13971" w:rsidRPr="00365C19" w:rsidTr="00D21196">
        <w:tc>
          <w:tcPr>
            <w:tcW w:w="2802" w:type="dxa"/>
            <w:tcBorders>
              <w:right w:val="nil"/>
            </w:tcBorders>
          </w:tcPr>
          <w:p w:rsidR="00D13971" w:rsidRPr="00365C19" w:rsidRDefault="00D13971" w:rsidP="00370D12">
            <w:pPr>
              <w:adjustRightInd w:val="0"/>
              <w:snapToGrid w:val="0"/>
              <w:spacing w:line="300" w:lineRule="auto"/>
              <w:jc w:val="left"/>
              <w:rPr>
                <w:szCs w:val="21"/>
              </w:rPr>
            </w:pPr>
            <w:r w:rsidRPr="00365C19">
              <w:rPr>
                <w:szCs w:val="21"/>
              </w:rPr>
              <w:t>2.</w:t>
            </w:r>
            <w:r w:rsidR="00391E69">
              <w:rPr>
                <w:rFonts w:hint="eastAsia"/>
                <w:szCs w:val="21"/>
              </w:rPr>
              <w:t xml:space="preserve"> </w:t>
            </w:r>
            <w:r w:rsidR="00391E69">
              <w:rPr>
                <w:rFonts w:hint="eastAsia"/>
                <w:szCs w:val="21"/>
              </w:rPr>
              <w:t>企业战略管理</w:t>
            </w:r>
          </w:p>
        </w:tc>
        <w:tc>
          <w:tcPr>
            <w:tcW w:w="992"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00A7514D" w:rsidRPr="00C61324">
              <w:rPr>
                <w:rFonts w:hint="eastAsia"/>
                <w:szCs w:val="21"/>
              </w:rPr>
              <w:t xml:space="preserve"> </w:t>
            </w:r>
            <w:r w:rsidR="00C61324" w:rsidRPr="00C61324">
              <w:rPr>
                <w:rFonts w:hint="eastAsia"/>
                <w:szCs w:val="21"/>
              </w:rPr>
              <w:t>B</w:t>
            </w:r>
            <w:r w:rsidR="00A7514D" w:rsidRPr="00C61324">
              <w:rPr>
                <w:rFonts w:hint="eastAsia"/>
                <w:szCs w:val="21"/>
              </w:rPr>
              <w:t xml:space="preserve"> </w:t>
            </w:r>
            <w:r w:rsidRPr="00C61324">
              <w:rPr>
                <w:szCs w:val="21"/>
              </w:rPr>
              <w:t>）</w:t>
            </w:r>
          </w:p>
        </w:tc>
        <w:tc>
          <w:tcPr>
            <w:tcW w:w="3118" w:type="dxa"/>
            <w:tcBorders>
              <w:right w:val="nil"/>
            </w:tcBorders>
          </w:tcPr>
          <w:p w:rsidR="00D13971" w:rsidRPr="00C61324" w:rsidRDefault="00D13971" w:rsidP="00370D12">
            <w:pPr>
              <w:adjustRightInd w:val="0"/>
              <w:snapToGrid w:val="0"/>
              <w:spacing w:line="300" w:lineRule="auto"/>
              <w:jc w:val="left"/>
              <w:rPr>
                <w:szCs w:val="21"/>
              </w:rPr>
            </w:pPr>
            <w:r w:rsidRPr="00C61324">
              <w:rPr>
                <w:szCs w:val="21"/>
              </w:rPr>
              <w:t xml:space="preserve">7. </w:t>
            </w:r>
            <w:r w:rsidR="00D035EF" w:rsidRPr="00C61324">
              <w:rPr>
                <w:rFonts w:hint="eastAsia"/>
                <w:szCs w:val="21"/>
              </w:rPr>
              <w:t>设备的</w:t>
            </w:r>
            <w:r w:rsidR="00A11AE0" w:rsidRPr="00C61324">
              <w:rPr>
                <w:rFonts w:hint="eastAsia"/>
                <w:szCs w:val="21"/>
              </w:rPr>
              <w:t>自然</w:t>
            </w:r>
            <w:r w:rsidR="00D035EF" w:rsidRPr="00C61324">
              <w:rPr>
                <w:rFonts w:hint="eastAsia"/>
                <w:szCs w:val="21"/>
              </w:rPr>
              <w:t>寿命</w:t>
            </w:r>
          </w:p>
        </w:tc>
        <w:tc>
          <w:tcPr>
            <w:tcW w:w="1243"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Pr>
                <w:rFonts w:hint="eastAsia"/>
                <w:szCs w:val="21"/>
              </w:rPr>
              <w:t>D</w:t>
            </w:r>
            <w:r w:rsidRPr="00C61324">
              <w:rPr>
                <w:rFonts w:hint="eastAsia"/>
                <w:szCs w:val="21"/>
              </w:rPr>
              <w:t xml:space="preserve"> </w:t>
            </w:r>
            <w:r w:rsidRPr="00C61324">
              <w:rPr>
                <w:szCs w:val="21"/>
              </w:rPr>
              <w:t>）</w:t>
            </w:r>
          </w:p>
        </w:tc>
      </w:tr>
      <w:tr w:rsidR="00D13971" w:rsidRPr="00365C19" w:rsidTr="00D21196">
        <w:tc>
          <w:tcPr>
            <w:tcW w:w="2802" w:type="dxa"/>
            <w:tcBorders>
              <w:right w:val="nil"/>
            </w:tcBorders>
          </w:tcPr>
          <w:p w:rsidR="00D13971" w:rsidRPr="00365C19" w:rsidRDefault="00D13971" w:rsidP="007415B4">
            <w:pPr>
              <w:adjustRightInd w:val="0"/>
              <w:snapToGrid w:val="0"/>
              <w:spacing w:line="300" w:lineRule="auto"/>
              <w:jc w:val="left"/>
              <w:rPr>
                <w:szCs w:val="21"/>
              </w:rPr>
            </w:pPr>
            <w:r w:rsidRPr="00365C19">
              <w:rPr>
                <w:szCs w:val="21"/>
              </w:rPr>
              <w:t xml:space="preserve">3. </w:t>
            </w:r>
            <w:r w:rsidR="00BF3270">
              <w:rPr>
                <w:rFonts w:hint="eastAsia"/>
                <w:szCs w:val="21"/>
              </w:rPr>
              <w:t>质量体系</w:t>
            </w:r>
            <w:r w:rsidR="007415B4">
              <w:rPr>
                <w:rFonts w:hint="eastAsia"/>
                <w:szCs w:val="21"/>
              </w:rPr>
              <w:t>认证</w:t>
            </w:r>
            <w:r w:rsidRPr="00365C19">
              <w:rPr>
                <w:szCs w:val="21"/>
              </w:rPr>
              <w:t xml:space="preserve">              </w:t>
            </w:r>
          </w:p>
        </w:tc>
        <w:tc>
          <w:tcPr>
            <w:tcW w:w="992" w:type="dxa"/>
            <w:tcBorders>
              <w:left w:val="nil"/>
            </w:tcBorders>
          </w:tcPr>
          <w:p w:rsidR="00D13971" w:rsidRPr="00C61324" w:rsidRDefault="00D13971" w:rsidP="0063467C">
            <w:pPr>
              <w:adjustRightInd w:val="0"/>
              <w:snapToGrid w:val="0"/>
              <w:spacing w:line="300" w:lineRule="auto"/>
              <w:rPr>
                <w:szCs w:val="21"/>
              </w:rPr>
            </w:pPr>
            <w:r w:rsidRPr="00C61324">
              <w:rPr>
                <w:rFonts w:hint="eastAsia"/>
                <w:szCs w:val="21"/>
              </w:rPr>
              <w:t>（</w:t>
            </w:r>
            <w:r w:rsidRPr="00C61324">
              <w:rPr>
                <w:rFonts w:hint="eastAsia"/>
                <w:szCs w:val="21"/>
              </w:rPr>
              <w:t xml:space="preserve"> </w:t>
            </w:r>
            <w:r w:rsidR="00C61324" w:rsidRPr="00C61324">
              <w:rPr>
                <w:rFonts w:hint="eastAsia"/>
                <w:szCs w:val="21"/>
              </w:rPr>
              <w:t>G</w:t>
            </w:r>
            <w:r w:rsidRPr="00C61324">
              <w:rPr>
                <w:rFonts w:hint="eastAsia"/>
                <w:szCs w:val="21"/>
              </w:rPr>
              <w:t xml:space="preserve"> </w:t>
            </w:r>
            <w:r w:rsidRPr="00C61324">
              <w:rPr>
                <w:szCs w:val="21"/>
              </w:rPr>
              <w:t>）</w:t>
            </w:r>
          </w:p>
        </w:tc>
        <w:tc>
          <w:tcPr>
            <w:tcW w:w="3118" w:type="dxa"/>
            <w:tcBorders>
              <w:right w:val="nil"/>
            </w:tcBorders>
          </w:tcPr>
          <w:p w:rsidR="00D13971" w:rsidRPr="00C61324" w:rsidRDefault="00D13971" w:rsidP="00370D12">
            <w:pPr>
              <w:adjustRightInd w:val="0"/>
              <w:snapToGrid w:val="0"/>
              <w:spacing w:line="300" w:lineRule="auto"/>
              <w:jc w:val="left"/>
              <w:rPr>
                <w:szCs w:val="21"/>
              </w:rPr>
            </w:pPr>
            <w:r w:rsidRPr="00C61324">
              <w:rPr>
                <w:szCs w:val="21"/>
              </w:rPr>
              <w:t xml:space="preserve">8. </w:t>
            </w:r>
            <w:r w:rsidR="00D035EF" w:rsidRPr="00C61324">
              <w:rPr>
                <w:rFonts w:hint="eastAsia"/>
                <w:szCs w:val="21"/>
              </w:rPr>
              <w:t>市场细分</w:t>
            </w:r>
          </w:p>
        </w:tc>
        <w:tc>
          <w:tcPr>
            <w:tcW w:w="1243"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Pr>
                <w:rFonts w:hint="eastAsia"/>
                <w:szCs w:val="21"/>
              </w:rPr>
              <w:t>F</w:t>
            </w:r>
            <w:r w:rsidRPr="00C61324">
              <w:rPr>
                <w:rFonts w:hint="eastAsia"/>
                <w:szCs w:val="21"/>
              </w:rPr>
              <w:t xml:space="preserve"> </w:t>
            </w:r>
            <w:r w:rsidRPr="00C61324">
              <w:rPr>
                <w:szCs w:val="21"/>
              </w:rPr>
              <w:t>）</w:t>
            </w:r>
          </w:p>
        </w:tc>
      </w:tr>
      <w:tr w:rsidR="00D13971" w:rsidRPr="00365C19" w:rsidTr="00D21196">
        <w:tc>
          <w:tcPr>
            <w:tcW w:w="2802" w:type="dxa"/>
            <w:tcBorders>
              <w:right w:val="nil"/>
            </w:tcBorders>
          </w:tcPr>
          <w:p w:rsidR="00D13971" w:rsidRPr="00365C19" w:rsidRDefault="00D13971" w:rsidP="00370D12">
            <w:pPr>
              <w:adjustRightInd w:val="0"/>
              <w:snapToGrid w:val="0"/>
              <w:spacing w:line="300" w:lineRule="auto"/>
              <w:jc w:val="left"/>
              <w:rPr>
                <w:szCs w:val="21"/>
              </w:rPr>
            </w:pPr>
            <w:r w:rsidRPr="00365C19">
              <w:rPr>
                <w:szCs w:val="21"/>
              </w:rPr>
              <w:t xml:space="preserve">4. </w:t>
            </w:r>
            <w:r w:rsidR="00C13A95">
              <w:rPr>
                <w:rFonts w:hint="eastAsia"/>
                <w:szCs w:val="21"/>
              </w:rPr>
              <w:t>生产对象专业化</w:t>
            </w:r>
          </w:p>
        </w:tc>
        <w:tc>
          <w:tcPr>
            <w:tcW w:w="992"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sidRPr="00C61324">
              <w:rPr>
                <w:rFonts w:hint="eastAsia"/>
                <w:szCs w:val="21"/>
              </w:rPr>
              <w:t>C</w:t>
            </w:r>
            <w:r w:rsidRPr="00C61324">
              <w:rPr>
                <w:rFonts w:hint="eastAsia"/>
                <w:szCs w:val="21"/>
              </w:rPr>
              <w:t xml:space="preserve"> </w:t>
            </w:r>
            <w:r w:rsidRPr="00C61324">
              <w:rPr>
                <w:szCs w:val="21"/>
              </w:rPr>
              <w:t>）</w:t>
            </w:r>
          </w:p>
        </w:tc>
        <w:tc>
          <w:tcPr>
            <w:tcW w:w="3118" w:type="dxa"/>
            <w:tcBorders>
              <w:right w:val="nil"/>
            </w:tcBorders>
          </w:tcPr>
          <w:p w:rsidR="00D13971" w:rsidRPr="00C61324" w:rsidRDefault="00D13971" w:rsidP="00370D12">
            <w:pPr>
              <w:adjustRightInd w:val="0"/>
              <w:snapToGrid w:val="0"/>
              <w:spacing w:line="300" w:lineRule="auto"/>
              <w:jc w:val="left"/>
              <w:rPr>
                <w:szCs w:val="21"/>
              </w:rPr>
            </w:pPr>
            <w:r w:rsidRPr="00C61324">
              <w:rPr>
                <w:szCs w:val="21"/>
              </w:rPr>
              <w:t xml:space="preserve">9. </w:t>
            </w:r>
            <w:r w:rsidR="00C06C9A" w:rsidRPr="00C61324">
              <w:rPr>
                <w:rFonts w:hint="eastAsia"/>
                <w:szCs w:val="21"/>
              </w:rPr>
              <w:t>广义质量</w:t>
            </w:r>
          </w:p>
        </w:tc>
        <w:tc>
          <w:tcPr>
            <w:tcW w:w="1243"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Pr>
                <w:rFonts w:hint="eastAsia"/>
                <w:szCs w:val="21"/>
              </w:rPr>
              <w:t>I</w:t>
            </w:r>
            <w:r w:rsidRPr="00C61324">
              <w:rPr>
                <w:rFonts w:hint="eastAsia"/>
                <w:szCs w:val="21"/>
              </w:rPr>
              <w:t xml:space="preserve"> </w:t>
            </w:r>
            <w:r w:rsidRPr="00C61324">
              <w:rPr>
                <w:szCs w:val="21"/>
              </w:rPr>
              <w:t>）</w:t>
            </w:r>
          </w:p>
        </w:tc>
      </w:tr>
      <w:tr w:rsidR="00D13971" w:rsidRPr="00365C19" w:rsidTr="00D21196">
        <w:tc>
          <w:tcPr>
            <w:tcW w:w="2802" w:type="dxa"/>
            <w:tcBorders>
              <w:right w:val="nil"/>
            </w:tcBorders>
          </w:tcPr>
          <w:p w:rsidR="00D13971" w:rsidRPr="00365C19" w:rsidRDefault="00D13971" w:rsidP="00370D12">
            <w:pPr>
              <w:adjustRightInd w:val="0"/>
              <w:snapToGrid w:val="0"/>
              <w:spacing w:line="300" w:lineRule="auto"/>
              <w:jc w:val="left"/>
              <w:rPr>
                <w:szCs w:val="21"/>
              </w:rPr>
            </w:pPr>
            <w:r w:rsidRPr="00365C19">
              <w:rPr>
                <w:szCs w:val="21"/>
              </w:rPr>
              <w:t>5.</w:t>
            </w:r>
            <w:r w:rsidR="00D035EF">
              <w:rPr>
                <w:rFonts w:hint="eastAsia"/>
                <w:szCs w:val="21"/>
              </w:rPr>
              <w:t xml:space="preserve"> </w:t>
            </w:r>
            <w:r w:rsidR="00D035EF">
              <w:rPr>
                <w:rFonts w:hint="eastAsia"/>
                <w:szCs w:val="21"/>
              </w:rPr>
              <w:t>绩效考核</w:t>
            </w:r>
            <w:r w:rsidRPr="00365C19">
              <w:rPr>
                <w:szCs w:val="21"/>
              </w:rPr>
              <w:t xml:space="preserve">  </w:t>
            </w:r>
          </w:p>
        </w:tc>
        <w:tc>
          <w:tcPr>
            <w:tcW w:w="992"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Pr>
                <w:rFonts w:hint="eastAsia"/>
                <w:szCs w:val="21"/>
              </w:rPr>
              <w:t>L</w:t>
            </w:r>
            <w:r w:rsidRPr="00C61324">
              <w:rPr>
                <w:szCs w:val="21"/>
              </w:rPr>
              <w:t>）</w:t>
            </w:r>
          </w:p>
        </w:tc>
        <w:tc>
          <w:tcPr>
            <w:tcW w:w="3118" w:type="dxa"/>
            <w:tcBorders>
              <w:right w:val="nil"/>
            </w:tcBorders>
          </w:tcPr>
          <w:p w:rsidR="00D13971" w:rsidRPr="00C61324" w:rsidRDefault="00D13971" w:rsidP="00370D12">
            <w:pPr>
              <w:adjustRightInd w:val="0"/>
              <w:snapToGrid w:val="0"/>
              <w:spacing w:line="300" w:lineRule="auto"/>
              <w:jc w:val="left"/>
              <w:rPr>
                <w:szCs w:val="21"/>
              </w:rPr>
            </w:pPr>
            <w:r w:rsidRPr="00C61324">
              <w:rPr>
                <w:szCs w:val="21"/>
              </w:rPr>
              <w:t xml:space="preserve">10. </w:t>
            </w:r>
            <w:r w:rsidR="00A8434B" w:rsidRPr="00C61324">
              <w:rPr>
                <w:rFonts w:hint="eastAsia"/>
                <w:szCs w:val="21"/>
              </w:rPr>
              <w:t>大数据营销</w:t>
            </w:r>
          </w:p>
        </w:tc>
        <w:tc>
          <w:tcPr>
            <w:tcW w:w="1243" w:type="dxa"/>
            <w:tcBorders>
              <w:left w:val="nil"/>
            </w:tcBorders>
          </w:tcPr>
          <w:p w:rsidR="00D13971" w:rsidRPr="00C61324" w:rsidRDefault="00D13971" w:rsidP="00C61324">
            <w:pPr>
              <w:adjustRightInd w:val="0"/>
              <w:snapToGrid w:val="0"/>
              <w:spacing w:line="300" w:lineRule="auto"/>
              <w:jc w:val="center"/>
              <w:rPr>
                <w:szCs w:val="21"/>
              </w:rPr>
            </w:pPr>
            <w:r w:rsidRPr="00C61324">
              <w:rPr>
                <w:rFonts w:hint="eastAsia"/>
                <w:szCs w:val="21"/>
              </w:rPr>
              <w:t>（</w:t>
            </w:r>
            <w:r w:rsidRPr="00C61324">
              <w:rPr>
                <w:rFonts w:hint="eastAsia"/>
                <w:szCs w:val="21"/>
              </w:rPr>
              <w:t xml:space="preserve"> </w:t>
            </w:r>
            <w:r w:rsidR="00C61324">
              <w:rPr>
                <w:rFonts w:hint="eastAsia"/>
                <w:szCs w:val="21"/>
              </w:rPr>
              <w:t>A</w:t>
            </w:r>
            <w:r w:rsidRPr="00C61324">
              <w:rPr>
                <w:rFonts w:hint="eastAsia"/>
                <w:szCs w:val="21"/>
              </w:rPr>
              <w:t xml:space="preserve"> </w:t>
            </w:r>
            <w:r w:rsidRPr="00C61324">
              <w:rPr>
                <w:szCs w:val="21"/>
              </w:rPr>
              <w:t>）</w:t>
            </w:r>
          </w:p>
        </w:tc>
      </w:tr>
    </w:tbl>
    <w:p w:rsidR="00C36D11" w:rsidRPr="00AE7EB4" w:rsidRDefault="00C36D11" w:rsidP="00370D12">
      <w:pPr>
        <w:pStyle w:val="a8"/>
        <w:adjustRightInd w:val="0"/>
        <w:snapToGrid w:val="0"/>
        <w:spacing w:line="300" w:lineRule="auto"/>
        <w:ind w:left="360" w:firstLineChars="0" w:firstLine="0"/>
        <w:rPr>
          <w:szCs w:val="21"/>
        </w:rPr>
      </w:pPr>
    </w:p>
    <w:p w:rsidR="00C61324" w:rsidRPr="00C61324" w:rsidRDefault="00C61324" w:rsidP="00C61324">
      <w:pPr>
        <w:pStyle w:val="a8"/>
        <w:numPr>
          <w:ilvl w:val="0"/>
          <w:numId w:val="24"/>
        </w:numPr>
        <w:adjustRightInd w:val="0"/>
        <w:snapToGrid w:val="0"/>
        <w:spacing w:line="300" w:lineRule="auto"/>
        <w:ind w:firstLineChars="0"/>
        <w:rPr>
          <w:sz w:val="21"/>
          <w:szCs w:val="21"/>
        </w:rPr>
      </w:pPr>
      <w:r w:rsidRPr="00C61324">
        <w:rPr>
          <w:sz w:val="21"/>
          <w:szCs w:val="21"/>
        </w:rPr>
        <w:t>基于多平台的大量数据，在大数据技术的基础上，应用于互联网广告行业的营销方式。</w:t>
      </w:r>
    </w:p>
    <w:p w:rsidR="00C61324" w:rsidRPr="00C61324" w:rsidRDefault="00C61324" w:rsidP="00370D12">
      <w:pPr>
        <w:pStyle w:val="a8"/>
        <w:numPr>
          <w:ilvl w:val="0"/>
          <w:numId w:val="24"/>
        </w:numPr>
        <w:adjustRightInd w:val="0"/>
        <w:snapToGrid w:val="0"/>
        <w:spacing w:line="300" w:lineRule="auto"/>
        <w:ind w:firstLineChars="0"/>
        <w:rPr>
          <w:sz w:val="21"/>
          <w:szCs w:val="21"/>
        </w:rPr>
      </w:pPr>
      <w:r w:rsidRPr="00C61324">
        <w:rPr>
          <w:rFonts w:hint="eastAsia"/>
          <w:sz w:val="21"/>
          <w:szCs w:val="21"/>
        </w:rPr>
        <w:t>构筑在企业战略基础上的管理行为和管理科学，是企业在处理自身与环境关系的过程中实现其宗旨的管理过程，是决定企业长期表现的一系列管理决策和行动。</w:t>
      </w:r>
    </w:p>
    <w:p w:rsidR="00C61324" w:rsidRP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按照产品(或零件、部件)的不同来设置生产单位的方法和形式；加工对象相同、加工设备和工艺方法不同</w:t>
      </w:r>
    </w:p>
    <w:p w:rsid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由于有形磨损的原因所决定的寿命，即从设备投入使用开始，磨损老化、损坏直至报废为止经历的时间。</w:t>
      </w:r>
    </w:p>
    <w:p w:rsid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按工艺特性划分的生产类型之一，生产过程中，产品是由离散的零部件装配而成，物料运动呈离散状态。</w:t>
      </w:r>
    </w:p>
    <w:p w:rsidR="00C61324" w:rsidRPr="00C61324" w:rsidRDefault="00C61324" w:rsidP="00C61324">
      <w:pPr>
        <w:pStyle w:val="a8"/>
        <w:numPr>
          <w:ilvl w:val="0"/>
          <w:numId w:val="24"/>
        </w:numPr>
        <w:adjustRightInd w:val="0"/>
        <w:snapToGrid w:val="0"/>
        <w:spacing w:line="300" w:lineRule="auto"/>
        <w:ind w:firstLineChars="0"/>
        <w:rPr>
          <w:rStyle w:val="11pt"/>
          <w:sz w:val="21"/>
          <w:szCs w:val="21"/>
        </w:rPr>
      </w:pPr>
      <w:r w:rsidRPr="00C61324">
        <w:rPr>
          <w:rStyle w:val="11pt"/>
          <w:rFonts w:hint="eastAsia"/>
          <w:sz w:val="21"/>
          <w:szCs w:val="21"/>
        </w:rPr>
        <w:lastRenderedPageBreak/>
        <w:t>营销者根据顾客之间需求的差异性，把一个整体市场划分为若干个消费者群（子市场）的市场分类过程。</w:t>
      </w:r>
    </w:p>
    <w:p w:rsidR="00C61324" w:rsidRP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由公证的第三方体系认证机构，依据正式发布的质量体系标准对被认证企业的质量体系进行审核，并颁发认证证书和发布注册名录的形式，向公众证明企业的质量体系符合某一质量体系标准，有能力按规定的质量要求提供产品，可以相信企业在产品质量方面能够说道做到。</w:t>
      </w:r>
    </w:p>
    <w:p w:rsidR="00AE7EB4" w:rsidRPr="00C61324" w:rsidRDefault="00AE7EB4" w:rsidP="00370D12">
      <w:pPr>
        <w:pStyle w:val="a8"/>
        <w:numPr>
          <w:ilvl w:val="0"/>
          <w:numId w:val="24"/>
        </w:numPr>
        <w:adjustRightInd w:val="0"/>
        <w:snapToGrid w:val="0"/>
        <w:spacing w:line="300" w:lineRule="auto"/>
        <w:ind w:firstLineChars="0"/>
        <w:rPr>
          <w:sz w:val="21"/>
          <w:szCs w:val="21"/>
        </w:rPr>
      </w:pPr>
      <w:r w:rsidRPr="00C61324">
        <w:rPr>
          <w:rFonts w:hint="eastAsia"/>
          <w:sz w:val="21"/>
          <w:szCs w:val="21"/>
        </w:rPr>
        <w:t>由特定社会形态的生产关系决定的，受到生产关系和经济基础的双重制约和影响，</w:t>
      </w:r>
      <w:r w:rsidR="00391E69" w:rsidRPr="00C61324">
        <w:rPr>
          <w:rFonts w:hint="eastAsia"/>
          <w:sz w:val="21"/>
          <w:szCs w:val="21"/>
        </w:rPr>
        <w:t>常常表现为一种文化“属性”。</w:t>
      </w:r>
    </w:p>
    <w:p w:rsidR="00C61324" w:rsidRP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产品、过程或服务满足规定要求的特征和特性总和。</w:t>
      </w:r>
    </w:p>
    <w:p w:rsidR="00391E69" w:rsidRDefault="00C61324" w:rsidP="00370D12">
      <w:pPr>
        <w:pStyle w:val="a8"/>
        <w:numPr>
          <w:ilvl w:val="0"/>
          <w:numId w:val="24"/>
        </w:numPr>
        <w:adjustRightInd w:val="0"/>
        <w:snapToGrid w:val="0"/>
        <w:spacing w:line="300" w:lineRule="auto"/>
        <w:ind w:firstLineChars="0"/>
        <w:rPr>
          <w:sz w:val="21"/>
          <w:szCs w:val="21"/>
        </w:rPr>
      </w:pPr>
      <w:r w:rsidRPr="00C61324">
        <w:rPr>
          <w:rFonts w:hint="eastAsia"/>
          <w:sz w:val="21"/>
          <w:szCs w:val="21"/>
        </w:rPr>
        <w:t>能够推动国民经济和社会发展的具有智力劳动和体力劳动能力的人的总和，包括数量和质量两个方面。</w:t>
      </w:r>
    </w:p>
    <w:p w:rsidR="00C61324" w:rsidRP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指企业在一定的生产技术组织条件下。为保证生产顺利进行所需要的、经济合理的物资储备数量的标准。</w:t>
      </w:r>
    </w:p>
    <w:p w:rsidR="00C61324" w:rsidRPr="00C61324" w:rsidRDefault="00C61324" w:rsidP="00C61324">
      <w:pPr>
        <w:pStyle w:val="a8"/>
        <w:numPr>
          <w:ilvl w:val="0"/>
          <w:numId w:val="24"/>
        </w:numPr>
        <w:adjustRightInd w:val="0"/>
        <w:snapToGrid w:val="0"/>
        <w:spacing w:line="300" w:lineRule="auto"/>
        <w:ind w:firstLineChars="0"/>
        <w:rPr>
          <w:sz w:val="21"/>
          <w:szCs w:val="21"/>
        </w:rPr>
      </w:pPr>
      <w:r w:rsidRPr="00C61324">
        <w:rPr>
          <w:rFonts w:hint="eastAsia"/>
          <w:sz w:val="21"/>
          <w:szCs w:val="21"/>
        </w:rPr>
        <w:t>用定性和定量的方法对员工绩效进行客观进行描述过程。</w:t>
      </w:r>
    </w:p>
    <w:p w:rsidR="00C61324" w:rsidRPr="00C61324" w:rsidRDefault="00C61324" w:rsidP="00370D12">
      <w:pPr>
        <w:pStyle w:val="a8"/>
        <w:numPr>
          <w:ilvl w:val="0"/>
          <w:numId w:val="24"/>
        </w:numPr>
        <w:adjustRightInd w:val="0"/>
        <w:snapToGrid w:val="0"/>
        <w:spacing w:line="300" w:lineRule="auto"/>
        <w:ind w:firstLineChars="0"/>
        <w:rPr>
          <w:sz w:val="21"/>
          <w:szCs w:val="21"/>
        </w:rPr>
      </w:pPr>
      <w:r w:rsidRPr="00C61324">
        <w:rPr>
          <w:rFonts w:hint="eastAsia"/>
          <w:sz w:val="21"/>
          <w:szCs w:val="21"/>
        </w:rPr>
        <w:t>指企业提供给市场，用于满足人们某种欲望和需要的任何事物，包括实物、服务、场所、组织、思想、主意等。它不仅包括传统的有形实物产品的范围，还包括无形的服务。</w:t>
      </w:r>
    </w:p>
    <w:p w:rsidR="00C36D11" w:rsidRDefault="00C36D11" w:rsidP="00370D12">
      <w:pPr>
        <w:adjustRightInd w:val="0"/>
        <w:snapToGrid w:val="0"/>
        <w:spacing w:line="300" w:lineRule="auto"/>
        <w:rPr>
          <w:szCs w:val="21"/>
        </w:rPr>
      </w:pPr>
    </w:p>
    <w:p w:rsidR="00266B66" w:rsidRPr="00D13971" w:rsidRDefault="00266B66" w:rsidP="00370D12">
      <w:pPr>
        <w:adjustRightInd w:val="0"/>
        <w:snapToGrid w:val="0"/>
        <w:spacing w:afterLines="50" w:after="156" w:line="300" w:lineRule="auto"/>
        <w:rPr>
          <w:bCs/>
          <w:sz w:val="24"/>
        </w:rPr>
      </w:pPr>
    </w:p>
    <w:p w:rsidR="00D13971" w:rsidRPr="002562E6" w:rsidRDefault="009D2EA7" w:rsidP="00E93D8F">
      <w:pPr>
        <w:adjustRightInd w:val="0"/>
        <w:snapToGrid w:val="0"/>
        <w:spacing w:line="300" w:lineRule="auto"/>
        <w:rPr>
          <w:szCs w:val="21"/>
        </w:rPr>
      </w:pPr>
      <w:r w:rsidRPr="005F269C">
        <w:rPr>
          <w:rFonts w:ascii="宋体" w:hAnsi="宋体"/>
          <w:b/>
          <w:sz w:val="24"/>
        </w:rPr>
        <w:t>四、</w:t>
      </w:r>
      <w:r w:rsidR="002F353D" w:rsidRPr="00370D12">
        <w:rPr>
          <w:b/>
          <w:bCs/>
          <w:sz w:val="24"/>
        </w:rPr>
        <w:t>简答题</w:t>
      </w:r>
      <w:r w:rsidR="00D13971" w:rsidRPr="002562E6">
        <w:rPr>
          <w:rFonts w:hint="eastAsia"/>
          <w:szCs w:val="21"/>
        </w:rPr>
        <w:t>请列举</w:t>
      </w:r>
      <w:r w:rsidR="00997854" w:rsidRPr="002562E6">
        <w:rPr>
          <w:rFonts w:hint="eastAsia"/>
          <w:szCs w:val="21"/>
        </w:rPr>
        <w:t>泰勒的主要管理思想</w:t>
      </w:r>
      <w:r w:rsidR="00D13971" w:rsidRPr="002562E6">
        <w:rPr>
          <w:rFonts w:hint="eastAsia"/>
          <w:szCs w:val="21"/>
        </w:rPr>
        <w:t>。</w:t>
      </w:r>
    </w:p>
    <w:p w:rsidR="00245BA6" w:rsidRDefault="00245BA6" w:rsidP="00245BA6">
      <w:pPr>
        <w:pStyle w:val="a9"/>
        <w:numPr>
          <w:ilvl w:val="1"/>
          <w:numId w:val="38"/>
        </w:numPr>
      </w:pPr>
      <w:r>
        <w:rPr>
          <w:rFonts w:hint="eastAsia"/>
        </w:rPr>
        <w:t>科学管理的中心问题是提高劳动生产率；</w:t>
      </w:r>
    </w:p>
    <w:p w:rsidR="00245BA6" w:rsidRDefault="00245BA6" w:rsidP="00245BA6">
      <w:pPr>
        <w:pStyle w:val="a9"/>
        <w:numPr>
          <w:ilvl w:val="1"/>
          <w:numId w:val="38"/>
        </w:numPr>
      </w:pPr>
      <w:r>
        <w:rPr>
          <w:rFonts w:hint="eastAsia"/>
        </w:rPr>
        <w:t>科学管理是一场思想革命；</w:t>
      </w:r>
    </w:p>
    <w:p w:rsidR="00245BA6" w:rsidRDefault="00245BA6" w:rsidP="00245BA6">
      <w:pPr>
        <w:pStyle w:val="a9"/>
        <w:numPr>
          <w:ilvl w:val="1"/>
          <w:numId w:val="38"/>
        </w:numPr>
      </w:pPr>
      <w:r>
        <w:rPr>
          <w:rFonts w:hint="eastAsia"/>
        </w:rPr>
        <w:t>要科学地挑选工人和使工人进步；</w:t>
      </w:r>
    </w:p>
    <w:p w:rsidR="003E6FCF" w:rsidRDefault="00245BA6" w:rsidP="00245BA6">
      <w:pPr>
        <w:pStyle w:val="a9"/>
        <w:numPr>
          <w:ilvl w:val="1"/>
          <w:numId w:val="38"/>
        </w:numPr>
      </w:pPr>
      <w:r>
        <w:rPr>
          <w:rFonts w:hint="eastAsia"/>
        </w:rPr>
        <w:t>劳资双方共同努力创造盈余；</w:t>
      </w:r>
    </w:p>
    <w:p w:rsidR="00245BA6" w:rsidRDefault="00245BA6" w:rsidP="00245BA6">
      <w:pPr>
        <w:pStyle w:val="a9"/>
        <w:numPr>
          <w:ilvl w:val="1"/>
          <w:numId w:val="38"/>
        </w:numPr>
      </w:pPr>
      <w:r>
        <w:rPr>
          <w:rFonts w:hint="eastAsia"/>
        </w:rPr>
        <w:t>把计划职能(管理职能)与执行职能(实际操作)加以分开</w:t>
      </w:r>
    </w:p>
    <w:p w:rsidR="00245BA6" w:rsidRPr="0063467C" w:rsidRDefault="00245BA6" w:rsidP="00AF72A0">
      <w:pPr>
        <w:pStyle w:val="a8"/>
        <w:numPr>
          <w:ilvl w:val="1"/>
          <w:numId w:val="38"/>
        </w:numPr>
        <w:adjustRightInd w:val="0"/>
        <w:snapToGrid w:val="0"/>
        <w:spacing w:line="300" w:lineRule="auto"/>
        <w:ind w:left="426" w:firstLineChars="0" w:firstLine="0"/>
        <w:rPr>
          <w:sz w:val="21"/>
          <w:szCs w:val="21"/>
        </w:rPr>
      </w:pPr>
      <w:r>
        <w:rPr>
          <w:rFonts w:hint="eastAsia"/>
        </w:rPr>
        <w:t>差别计件付酬制</w:t>
      </w:r>
    </w:p>
    <w:p w:rsidR="00D13971" w:rsidRPr="00707043" w:rsidRDefault="00D13971" w:rsidP="00245BA6">
      <w:pPr>
        <w:pStyle w:val="a8"/>
        <w:numPr>
          <w:ilvl w:val="0"/>
          <w:numId w:val="39"/>
        </w:numPr>
        <w:adjustRightInd w:val="0"/>
        <w:snapToGrid w:val="0"/>
        <w:spacing w:line="300" w:lineRule="auto"/>
        <w:ind w:firstLineChars="0"/>
        <w:rPr>
          <w:sz w:val="21"/>
          <w:szCs w:val="21"/>
        </w:rPr>
      </w:pPr>
      <w:r w:rsidRPr="00707043">
        <w:rPr>
          <w:rFonts w:hint="eastAsia"/>
          <w:sz w:val="21"/>
          <w:szCs w:val="21"/>
        </w:rPr>
        <w:t>请列举</w:t>
      </w:r>
      <w:r w:rsidR="006509AE" w:rsidRPr="00707043">
        <w:rPr>
          <w:rFonts w:hint="eastAsia"/>
          <w:sz w:val="21"/>
          <w:szCs w:val="21"/>
        </w:rPr>
        <w:t>企业战略的特点</w:t>
      </w:r>
      <w:r w:rsidRPr="00707043">
        <w:rPr>
          <w:rFonts w:hint="eastAsia"/>
          <w:sz w:val="21"/>
          <w:szCs w:val="21"/>
        </w:rPr>
        <w:t>。</w:t>
      </w:r>
      <w:r w:rsidR="00245BA6" w:rsidRPr="00707043">
        <w:rPr>
          <w:rFonts w:hint="eastAsia"/>
          <w:sz w:val="21"/>
          <w:szCs w:val="21"/>
        </w:rPr>
        <w:t>全局性</w:t>
      </w:r>
    </w:p>
    <w:p w:rsidR="00D13971" w:rsidRPr="00FF5FBF" w:rsidRDefault="00245BA6" w:rsidP="00245BA6">
      <w:pPr>
        <w:pStyle w:val="a8"/>
        <w:numPr>
          <w:ilvl w:val="0"/>
          <w:numId w:val="39"/>
        </w:numPr>
        <w:adjustRightInd w:val="0"/>
        <w:snapToGrid w:val="0"/>
        <w:spacing w:line="300" w:lineRule="auto"/>
        <w:ind w:firstLineChars="0"/>
        <w:rPr>
          <w:sz w:val="21"/>
          <w:szCs w:val="21"/>
        </w:rPr>
      </w:pPr>
      <w:r w:rsidRPr="00FF5FBF">
        <w:rPr>
          <w:rFonts w:hint="eastAsia"/>
          <w:sz w:val="21"/>
          <w:szCs w:val="21"/>
        </w:rPr>
        <w:t>长远性</w:t>
      </w:r>
    </w:p>
    <w:p w:rsidR="00D13971" w:rsidRPr="00FF5FBF" w:rsidRDefault="00245BA6" w:rsidP="00245BA6">
      <w:pPr>
        <w:pStyle w:val="a8"/>
        <w:numPr>
          <w:ilvl w:val="0"/>
          <w:numId w:val="39"/>
        </w:numPr>
        <w:adjustRightInd w:val="0"/>
        <w:snapToGrid w:val="0"/>
        <w:spacing w:line="300" w:lineRule="auto"/>
        <w:ind w:firstLineChars="0"/>
        <w:rPr>
          <w:sz w:val="21"/>
          <w:szCs w:val="21"/>
        </w:rPr>
      </w:pPr>
      <w:r w:rsidRPr="00FF5FBF">
        <w:rPr>
          <w:rFonts w:hint="eastAsia"/>
          <w:sz w:val="21"/>
          <w:szCs w:val="21"/>
        </w:rPr>
        <w:t>抗争性</w:t>
      </w:r>
    </w:p>
    <w:p w:rsidR="00221CBA" w:rsidRPr="00FF5FBF" w:rsidRDefault="00245BA6" w:rsidP="00245BA6">
      <w:pPr>
        <w:pStyle w:val="a8"/>
        <w:numPr>
          <w:ilvl w:val="0"/>
          <w:numId w:val="39"/>
        </w:numPr>
        <w:adjustRightInd w:val="0"/>
        <w:snapToGrid w:val="0"/>
        <w:spacing w:line="300" w:lineRule="auto"/>
        <w:ind w:firstLineChars="0"/>
        <w:rPr>
          <w:sz w:val="21"/>
          <w:szCs w:val="21"/>
        </w:rPr>
      </w:pPr>
      <w:r w:rsidRPr="00FF5FBF">
        <w:rPr>
          <w:rFonts w:hint="eastAsia"/>
          <w:sz w:val="21"/>
          <w:szCs w:val="21"/>
        </w:rPr>
        <w:t>纲领性</w:t>
      </w:r>
    </w:p>
    <w:p w:rsidR="00D13971" w:rsidRPr="0063467C" w:rsidRDefault="00245BA6" w:rsidP="00A8576D">
      <w:pPr>
        <w:pStyle w:val="a8"/>
        <w:numPr>
          <w:ilvl w:val="0"/>
          <w:numId w:val="39"/>
        </w:numPr>
        <w:adjustRightInd w:val="0"/>
        <w:snapToGrid w:val="0"/>
        <w:spacing w:line="300" w:lineRule="auto"/>
        <w:ind w:firstLineChars="0"/>
        <w:rPr>
          <w:szCs w:val="21"/>
        </w:rPr>
      </w:pPr>
      <w:r w:rsidRPr="0063467C">
        <w:rPr>
          <w:rFonts w:hint="eastAsia"/>
          <w:sz w:val="21"/>
          <w:szCs w:val="21"/>
        </w:rPr>
        <w:t>协同性</w:t>
      </w:r>
    </w:p>
    <w:p w:rsidR="00D13971" w:rsidRPr="002562E6" w:rsidRDefault="00BF3270" w:rsidP="002562E6">
      <w:pPr>
        <w:pStyle w:val="a8"/>
        <w:numPr>
          <w:ilvl w:val="1"/>
          <w:numId w:val="31"/>
        </w:numPr>
        <w:adjustRightInd w:val="0"/>
        <w:snapToGrid w:val="0"/>
        <w:spacing w:line="300" w:lineRule="auto"/>
        <w:ind w:left="426" w:firstLineChars="0"/>
        <w:rPr>
          <w:sz w:val="21"/>
          <w:szCs w:val="21"/>
        </w:rPr>
      </w:pPr>
      <w:r w:rsidRPr="002562E6">
        <w:rPr>
          <w:rFonts w:hint="eastAsia"/>
          <w:sz w:val="21"/>
          <w:szCs w:val="21"/>
        </w:rPr>
        <w:t>请简述全面质量管理的内容</w:t>
      </w:r>
      <w:r w:rsidR="00D13971" w:rsidRPr="002562E6">
        <w:rPr>
          <w:rFonts w:hint="eastAsia"/>
          <w:sz w:val="21"/>
          <w:szCs w:val="21"/>
        </w:rPr>
        <w:t>。</w:t>
      </w:r>
    </w:p>
    <w:p w:rsidR="00D13971" w:rsidRPr="00FF5FBF" w:rsidRDefault="00245BA6" w:rsidP="00245BA6">
      <w:pPr>
        <w:pStyle w:val="a8"/>
        <w:numPr>
          <w:ilvl w:val="0"/>
          <w:numId w:val="40"/>
        </w:numPr>
        <w:adjustRightInd w:val="0"/>
        <w:snapToGrid w:val="0"/>
        <w:spacing w:line="300" w:lineRule="auto"/>
        <w:ind w:firstLineChars="0"/>
        <w:rPr>
          <w:sz w:val="21"/>
          <w:szCs w:val="21"/>
        </w:rPr>
      </w:pPr>
      <w:r w:rsidRPr="00FF5FBF">
        <w:rPr>
          <w:rFonts w:hint="eastAsia"/>
          <w:sz w:val="21"/>
          <w:szCs w:val="21"/>
        </w:rPr>
        <w:t>市场调研质量管理</w:t>
      </w:r>
    </w:p>
    <w:p w:rsidR="00D13971" w:rsidRPr="00FF5FBF" w:rsidRDefault="00245BA6" w:rsidP="00245BA6">
      <w:pPr>
        <w:pStyle w:val="a8"/>
        <w:numPr>
          <w:ilvl w:val="0"/>
          <w:numId w:val="40"/>
        </w:numPr>
        <w:adjustRightInd w:val="0"/>
        <w:snapToGrid w:val="0"/>
        <w:spacing w:line="300" w:lineRule="auto"/>
        <w:ind w:firstLineChars="0"/>
        <w:rPr>
          <w:sz w:val="21"/>
          <w:szCs w:val="21"/>
        </w:rPr>
      </w:pPr>
      <w:r w:rsidRPr="00FF5FBF">
        <w:rPr>
          <w:rFonts w:hint="eastAsia"/>
          <w:sz w:val="21"/>
          <w:szCs w:val="21"/>
        </w:rPr>
        <w:t>设计和规范质量管理</w:t>
      </w:r>
    </w:p>
    <w:p w:rsidR="00221CBA" w:rsidRPr="00FF5FBF" w:rsidRDefault="00245BA6" w:rsidP="00245BA6">
      <w:pPr>
        <w:pStyle w:val="a8"/>
        <w:numPr>
          <w:ilvl w:val="0"/>
          <w:numId w:val="40"/>
        </w:numPr>
        <w:adjustRightInd w:val="0"/>
        <w:snapToGrid w:val="0"/>
        <w:spacing w:line="300" w:lineRule="auto"/>
        <w:ind w:firstLineChars="0"/>
        <w:rPr>
          <w:sz w:val="21"/>
          <w:szCs w:val="21"/>
        </w:rPr>
      </w:pPr>
      <w:r w:rsidRPr="00FF5FBF">
        <w:rPr>
          <w:rFonts w:hint="eastAsia"/>
          <w:sz w:val="21"/>
          <w:szCs w:val="21"/>
        </w:rPr>
        <w:t>采购质量管理</w:t>
      </w:r>
    </w:p>
    <w:p w:rsidR="00D13971" w:rsidRPr="00FF5FBF" w:rsidRDefault="00245BA6" w:rsidP="00245BA6">
      <w:pPr>
        <w:pStyle w:val="a8"/>
        <w:numPr>
          <w:ilvl w:val="0"/>
          <w:numId w:val="40"/>
        </w:numPr>
        <w:adjustRightInd w:val="0"/>
        <w:snapToGrid w:val="0"/>
        <w:spacing w:line="300" w:lineRule="auto"/>
        <w:ind w:firstLineChars="0"/>
        <w:rPr>
          <w:sz w:val="21"/>
          <w:szCs w:val="21"/>
        </w:rPr>
      </w:pPr>
      <w:r w:rsidRPr="00FF5FBF">
        <w:rPr>
          <w:rFonts w:hint="eastAsia"/>
          <w:sz w:val="21"/>
          <w:szCs w:val="21"/>
        </w:rPr>
        <w:lastRenderedPageBreak/>
        <w:t>生产过程质量管理</w:t>
      </w:r>
    </w:p>
    <w:p w:rsidR="00D13971" w:rsidRPr="00FF5FBF" w:rsidRDefault="00245BA6" w:rsidP="00245BA6">
      <w:pPr>
        <w:pStyle w:val="a8"/>
        <w:numPr>
          <w:ilvl w:val="0"/>
          <w:numId w:val="40"/>
        </w:numPr>
        <w:adjustRightInd w:val="0"/>
        <w:snapToGrid w:val="0"/>
        <w:spacing w:line="300" w:lineRule="auto"/>
        <w:ind w:firstLineChars="0"/>
        <w:rPr>
          <w:sz w:val="21"/>
          <w:szCs w:val="21"/>
        </w:rPr>
      </w:pPr>
      <w:r w:rsidRPr="00FF5FBF">
        <w:rPr>
          <w:rFonts w:hint="eastAsia"/>
          <w:sz w:val="21"/>
          <w:szCs w:val="21"/>
        </w:rPr>
        <w:t>产品形成后的质量管理</w:t>
      </w:r>
    </w:p>
    <w:p w:rsidR="00221CBA" w:rsidRPr="00FF5FBF" w:rsidRDefault="00245BA6" w:rsidP="00245BA6">
      <w:pPr>
        <w:pStyle w:val="a8"/>
        <w:numPr>
          <w:ilvl w:val="0"/>
          <w:numId w:val="40"/>
        </w:numPr>
        <w:adjustRightInd w:val="0"/>
        <w:snapToGrid w:val="0"/>
        <w:spacing w:line="300" w:lineRule="auto"/>
        <w:ind w:firstLineChars="0"/>
        <w:rPr>
          <w:sz w:val="21"/>
          <w:szCs w:val="21"/>
        </w:rPr>
      </w:pPr>
      <w:r w:rsidRPr="00FF5FBF">
        <w:rPr>
          <w:rFonts w:hint="eastAsia"/>
          <w:sz w:val="21"/>
          <w:szCs w:val="21"/>
        </w:rPr>
        <w:t>质量成本管理</w:t>
      </w:r>
    </w:p>
    <w:p w:rsidR="00FF5FBF" w:rsidRPr="00714F97" w:rsidRDefault="00FF5FBF" w:rsidP="00370D12">
      <w:pPr>
        <w:adjustRightInd w:val="0"/>
        <w:snapToGrid w:val="0"/>
        <w:spacing w:line="300" w:lineRule="auto"/>
        <w:rPr>
          <w:szCs w:val="21"/>
        </w:rPr>
      </w:pPr>
    </w:p>
    <w:p w:rsidR="00E37A90" w:rsidRPr="00705385" w:rsidRDefault="00D11458" w:rsidP="00245BA6">
      <w:pPr>
        <w:pStyle w:val="a8"/>
        <w:numPr>
          <w:ilvl w:val="0"/>
          <w:numId w:val="41"/>
        </w:numPr>
        <w:adjustRightInd w:val="0"/>
        <w:snapToGrid w:val="0"/>
        <w:spacing w:line="300" w:lineRule="auto"/>
        <w:ind w:firstLineChars="0"/>
        <w:rPr>
          <w:sz w:val="21"/>
          <w:szCs w:val="21"/>
        </w:rPr>
      </w:pPr>
      <w:r w:rsidRPr="00705385">
        <w:rPr>
          <w:rFonts w:hint="eastAsia"/>
          <w:sz w:val="21"/>
          <w:szCs w:val="21"/>
        </w:rPr>
        <w:t>企业筹资的方式有哪些？</w:t>
      </w:r>
      <w:r w:rsidR="00245BA6" w:rsidRPr="00705385">
        <w:rPr>
          <w:rFonts w:hint="eastAsia"/>
          <w:sz w:val="21"/>
          <w:szCs w:val="21"/>
        </w:rPr>
        <w:t>银行贷款</w:t>
      </w:r>
    </w:p>
    <w:p w:rsidR="00E37A90" w:rsidRPr="00FF5FBF" w:rsidRDefault="00245BA6" w:rsidP="00245BA6">
      <w:pPr>
        <w:pStyle w:val="a8"/>
        <w:numPr>
          <w:ilvl w:val="0"/>
          <w:numId w:val="41"/>
        </w:numPr>
        <w:adjustRightInd w:val="0"/>
        <w:snapToGrid w:val="0"/>
        <w:spacing w:line="300" w:lineRule="auto"/>
        <w:ind w:firstLineChars="0"/>
        <w:rPr>
          <w:sz w:val="21"/>
          <w:szCs w:val="21"/>
        </w:rPr>
      </w:pPr>
      <w:r w:rsidRPr="00FF5FBF">
        <w:rPr>
          <w:rFonts w:hint="eastAsia"/>
          <w:sz w:val="21"/>
          <w:szCs w:val="21"/>
        </w:rPr>
        <w:t>发行企业债券</w:t>
      </w:r>
    </w:p>
    <w:p w:rsidR="00221CBA" w:rsidRPr="00FF5FBF" w:rsidRDefault="00245BA6" w:rsidP="00245BA6">
      <w:pPr>
        <w:pStyle w:val="a8"/>
        <w:numPr>
          <w:ilvl w:val="0"/>
          <w:numId w:val="41"/>
        </w:numPr>
        <w:adjustRightInd w:val="0"/>
        <w:snapToGrid w:val="0"/>
        <w:spacing w:line="300" w:lineRule="auto"/>
        <w:ind w:firstLineChars="0"/>
        <w:rPr>
          <w:sz w:val="21"/>
          <w:szCs w:val="21"/>
        </w:rPr>
      </w:pPr>
      <w:r w:rsidRPr="00FF5FBF">
        <w:rPr>
          <w:rFonts w:hint="eastAsia"/>
          <w:sz w:val="21"/>
          <w:szCs w:val="21"/>
        </w:rPr>
        <w:t>发行股票</w:t>
      </w:r>
    </w:p>
    <w:p w:rsidR="00221CBA" w:rsidRPr="00FF5FBF" w:rsidRDefault="00245BA6" w:rsidP="00245BA6">
      <w:pPr>
        <w:pStyle w:val="a8"/>
        <w:numPr>
          <w:ilvl w:val="0"/>
          <w:numId w:val="41"/>
        </w:numPr>
        <w:adjustRightInd w:val="0"/>
        <w:snapToGrid w:val="0"/>
        <w:spacing w:line="300" w:lineRule="auto"/>
        <w:ind w:firstLineChars="0"/>
        <w:rPr>
          <w:sz w:val="21"/>
          <w:szCs w:val="21"/>
        </w:rPr>
      </w:pPr>
      <w:r w:rsidRPr="00FF5FBF">
        <w:rPr>
          <w:rFonts w:hint="eastAsia"/>
          <w:sz w:val="21"/>
          <w:szCs w:val="21"/>
        </w:rPr>
        <w:t>租赁</w:t>
      </w:r>
    </w:p>
    <w:p w:rsidR="00E37A90" w:rsidRPr="00FF5FBF" w:rsidRDefault="00245BA6" w:rsidP="00245BA6">
      <w:pPr>
        <w:pStyle w:val="a8"/>
        <w:numPr>
          <w:ilvl w:val="0"/>
          <w:numId w:val="41"/>
        </w:numPr>
        <w:adjustRightInd w:val="0"/>
        <w:snapToGrid w:val="0"/>
        <w:spacing w:line="300" w:lineRule="auto"/>
        <w:ind w:firstLineChars="0"/>
        <w:rPr>
          <w:sz w:val="21"/>
          <w:szCs w:val="21"/>
        </w:rPr>
      </w:pPr>
      <w:r w:rsidRPr="00FF5FBF">
        <w:rPr>
          <w:rFonts w:hint="eastAsia"/>
          <w:sz w:val="21"/>
          <w:szCs w:val="21"/>
        </w:rPr>
        <w:t>买方信贷</w:t>
      </w:r>
    </w:p>
    <w:p w:rsidR="00221CBA" w:rsidRPr="00FF5FBF" w:rsidRDefault="00245BA6" w:rsidP="00245BA6">
      <w:pPr>
        <w:pStyle w:val="a8"/>
        <w:numPr>
          <w:ilvl w:val="0"/>
          <w:numId w:val="41"/>
        </w:numPr>
        <w:adjustRightInd w:val="0"/>
        <w:snapToGrid w:val="0"/>
        <w:spacing w:line="300" w:lineRule="auto"/>
        <w:ind w:firstLineChars="0"/>
        <w:rPr>
          <w:sz w:val="21"/>
          <w:szCs w:val="21"/>
        </w:rPr>
      </w:pPr>
      <w:r w:rsidRPr="00FF5FBF">
        <w:rPr>
          <w:rFonts w:hint="eastAsia"/>
          <w:sz w:val="21"/>
          <w:szCs w:val="21"/>
        </w:rPr>
        <w:t>利用外资</w:t>
      </w:r>
    </w:p>
    <w:p w:rsidR="00245BA6" w:rsidRPr="00245BA6" w:rsidRDefault="00A8434B" w:rsidP="00705385">
      <w:pPr>
        <w:pStyle w:val="a8"/>
        <w:numPr>
          <w:ilvl w:val="1"/>
          <w:numId w:val="31"/>
        </w:numPr>
        <w:adjustRightInd w:val="0"/>
        <w:snapToGrid w:val="0"/>
        <w:spacing w:line="360" w:lineRule="atLeast"/>
        <w:ind w:leftChars="200" w:firstLineChars="0"/>
      </w:pPr>
      <w:r w:rsidRPr="00705385">
        <w:rPr>
          <w:rFonts w:hint="eastAsia"/>
          <w:sz w:val="21"/>
          <w:szCs w:val="21"/>
        </w:rPr>
        <w:t>促销有什么作用？</w:t>
      </w:r>
      <w:r w:rsidR="00245BA6" w:rsidRPr="00705385">
        <w:rPr>
          <w:rFonts w:hint="eastAsia"/>
        </w:rPr>
        <w:t>①</w:t>
      </w:r>
      <w:r w:rsidR="00245BA6" w:rsidRPr="00245BA6">
        <w:t>提供信息情报</w:t>
      </w:r>
    </w:p>
    <w:p w:rsidR="00245BA6" w:rsidRPr="00245BA6" w:rsidRDefault="00245BA6" w:rsidP="0063467C">
      <w:pPr>
        <w:spacing w:line="360" w:lineRule="atLeast"/>
        <w:ind w:leftChars="200" w:left="420"/>
      </w:pPr>
      <w:r w:rsidRPr="00245BA6">
        <w:rPr>
          <w:rFonts w:ascii="宋体" w:hAnsi="宋体" w:cs="宋体" w:hint="eastAsia"/>
        </w:rPr>
        <w:t>②</w:t>
      </w:r>
      <w:r w:rsidRPr="00245BA6">
        <w:t>引起购买欲望，扩大产品需求</w:t>
      </w:r>
    </w:p>
    <w:p w:rsidR="00245BA6" w:rsidRPr="00245BA6" w:rsidRDefault="00245BA6" w:rsidP="0063467C">
      <w:pPr>
        <w:spacing w:line="360" w:lineRule="atLeast"/>
        <w:ind w:leftChars="200" w:left="420"/>
      </w:pPr>
      <w:r w:rsidRPr="00245BA6">
        <w:rPr>
          <w:rFonts w:ascii="宋体" w:hAnsi="宋体" w:cs="宋体" w:hint="eastAsia"/>
        </w:rPr>
        <w:t>③</w:t>
      </w:r>
      <w:r w:rsidRPr="00245BA6">
        <w:t>突出产品特点，建立产品形象</w:t>
      </w:r>
    </w:p>
    <w:p w:rsidR="00266B66" w:rsidRPr="00F90893" w:rsidRDefault="00245BA6" w:rsidP="00F90893">
      <w:pPr>
        <w:pStyle w:val="a8"/>
        <w:numPr>
          <w:ilvl w:val="1"/>
          <w:numId w:val="24"/>
        </w:numPr>
        <w:adjustRightInd w:val="0"/>
        <w:snapToGrid w:val="0"/>
        <w:spacing w:line="300" w:lineRule="auto"/>
        <w:ind w:firstLineChars="0"/>
      </w:pPr>
      <w:r w:rsidRPr="00245BA6">
        <w:t>维持和</w:t>
      </w:r>
      <w:r w:rsidRPr="00F90893">
        <w:rPr>
          <w:szCs w:val="21"/>
        </w:rPr>
        <w:t>扩大</w:t>
      </w:r>
      <w:r w:rsidRPr="00245BA6">
        <w:t>企业的市场份额</w:t>
      </w:r>
    </w:p>
    <w:p w:rsidR="00F90893" w:rsidRPr="00F90893" w:rsidRDefault="00F90893" w:rsidP="00F90893">
      <w:pPr>
        <w:pStyle w:val="a8"/>
        <w:adjustRightInd w:val="0"/>
        <w:snapToGrid w:val="0"/>
        <w:spacing w:line="300" w:lineRule="auto"/>
        <w:ind w:left="420" w:firstLineChars="0" w:firstLine="0"/>
        <w:rPr>
          <w:sz w:val="21"/>
          <w:szCs w:val="21"/>
        </w:rPr>
      </w:pPr>
      <w:r>
        <w:rPr>
          <w:rFonts w:hint="eastAsia"/>
          <w:b/>
          <w:bCs/>
        </w:rPr>
        <w:t>五、</w:t>
      </w:r>
      <w:r w:rsidR="00EC0DD1" w:rsidRPr="00E9567C">
        <w:rPr>
          <w:b/>
          <w:bCs/>
        </w:rPr>
        <w:t>计算题</w:t>
      </w:r>
    </w:p>
    <w:p w:rsidR="00EC0DD1" w:rsidRPr="00E9567C" w:rsidRDefault="00F90893" w:rsidP="00F90893">
      <w:pPr>
        <w:pStyle w:val="a8"/>
        <w:adjustRightInd w:val="0"/>
        <w:snapToGrid w:val="0"/>
        <w:spacing w:line="300" w:lineRule="auto"/>
        <w:ind w:left="420" w:firstLineChars="0" w:firstLine="0"/>
        <w:rPr>
          <w:sz w:val="21"/>
          <w:szCs w:val="21"/>
        </w:rPr>
      </w:pPr>
      <w:r>
        <w:rPr>
          <w:rFonts w:hint="eastAsia"/>
          <w:b/>
          <w:bCs/>
        </w:rPr>
        <w:t>1.</w:t>
      </w:r>
      <w:r w:rsidR="00EC0DD1" w:rsidRPr="00E9567C">
        <w:rPr>
          <w:rFonts w:hint="eastAsia"/>
          <w:bCs/>
          <w:sz w:val="21"/>
          <w:szCs w:val="21"/>
        </w:rPr>
        <w:t>某企业投资购买两条生产线，它们的投资和年生产成本分别为：第1条生产线： K1=2500万元，C1＝150万元</w:t>
      </w:r>
      <w:r w:rsidR="002562E6" w:rsidRPr="00E9567C">
        <w:rPr>
          <w:rFonts w:hint="eastAsia"/>
          <w:bCs/>
          <w:sz w:val="21"/>
          <w:szCs w:val="21"/>
        </w:rPr>
        <w:t>；</w:t>
      </w:r>
      <w:r w:rsidR="00EC0DD1" w:rsidRPr="00E9567C">
        <w:rPr>
          <w:rFonts w:hint="eastAsia"/>
          <w:bCs/>
          <w:sz w:val="21"/>
          <w:szCs w:val="21"/>
        </w:rPr>
        <w:t>第2条生产线： K2=1800万元，C2＝210万元</w:t>
      </w:r>
      <w:r w:rsidR="002562E6" w:rsidRPr="00E9567C">
        <w:rPr>
          <w:rFonts w:hint="eastAsia"/>
          <w:bCs/>
          <w:sz w:val="21"/>
          <w:szCs w:val="21"/>
        </w:rPr>
        <w:t>。</w:t>
      </w:r>
      <w:proofErr w:type="gramStart"/>
      <w:r w:rsidR="002562E6" w:rsidRPr="00E9567C">
        <w:rPr>
          <w:rFonts w:hint="eastAsia"/>
          <w:bCs/>
          <w:sz w:val="21"/>
          <w:szCs w:val="21"/>
        </w:rPr>
        <w:t>问</w:t>
      </w:r>
      <w:r w:rsidR="00EC0DD1" w:rsidRPr="00E9567C">
        <w:rPr>
          <w:rFonts w:hint="eastAsia"/>
          <w:bCs/>
          <w:sz w:val="21"/>
          <w:szCs w:val="21"/>
        </w:rPr>
        <w:t>若该</w:t>
      </w:r>
      <w:proofErr w:type="gramEnd"/>
      <w:r w:rsidR="00EC0DD1" w:rsidRPr="00E9567C">
        <w:rPr>
          <w:rFonts w:hint="eastAsia"/>
          <w:bCs/>
          <w:sz w:val="21"/>
          <w:szCs w:val="21"/>
        </w:rPr>
        <w:t>工业部门规定基准投资回收期是10年，问哪条生产线更好？</w:t>
      </w:r>
    </w:p>
    <w:p w:rsidR="00EC0DD1" w:rsidRPr="007E6640" w:rsidRDefault="0063467C" w:rsidP="00370D12">
      <w:pPr>
        <w:adjustRightInd w:val="0"/>
        <w:snapToGrid w:val="0"/>
        <w:spacing w:line="300" w:lineRule="auto"/>
        <w:rPr>
          <w:b/>
          <w:sz w:val="24"/>
        </w:rPr>
      </w:pPr>
      <w:r>
        <w:rPr>
          <w:rFonts w:hint="eastAsia"/>
          <w:b/>
          <w:sz w:val="24"/>
        </w:rPr>
        <w:t>解：</w:t>
      </w:r>
      <w:r w:rsidR="00FF5FBF">
        <w:rPr>
          <w:rFonts w:hint="eastAsia"/>
          <w:b/>
          <w:sz w:val="24"/>
        </w:rPr>
        <w:t>（</w:t>
      </w:r>
      <w:r w:rsidR="00FF5FBF">
        <w:rPr>
          <w:rFonts w:hint="eastAsia"/>
          <w:b/>
          <w:sz w:val="24"/>
        </w:rPr>
        <w:t>K</w:t>
      </w:r>
      <w:r w:rsidR="00FF5FBF" w:rsidRPr="00582AD4">
        <w:rPr>
          <w:rFonts w:hint="eastAsia"/>
          <w:b/>
          <w:sz w:val="24"/>
          <w:vertAlign w:val="subscript"/>
        </w:rPr>
        <w:t>1</w:t>
      </w:r>
      <w:r w:rsidR="00FF5FBF">
        <w:rPr>
          <w:rFonts w:hint="eastAsia"/>
          <w:b/>
          <w:sz w:val="24"/>
        </w:rPr>
        <w:t>-K</w:t>
      </w:r>
      <w:r w:rsidR="00FF5FBF" w:rsidRPr="00582AD4">
        <w:rPr>
          <w:rFonts w:hint="eastAsia"/>
          <w:b/>
          <w:sz w:val="24"/>
          <w:vertAlign w:val="subscript"/>
        </w:rPr>
        <w:t>2</w:t>
      </w:r>
      <w:r w:rsidR="00FF5FBF">
        <w:rPr>
          <w:rFonts w:hint="eastAsia"/>
          <w:b/>
          <w:sz w:val="24"/>
        </w:rPr>
        <w:t>）</w:t>
      </w:r>
      <w:r w:rsidR="00FF5FBF">
        <w:rPr>
          <w:rFonts w:hint="eastAsia"/>
          <w:b/>
          <w:sz w:val="24"/>
        </w:rPr>
        <w:t>/(C</w:t>
      </w:r>
      <w:r w:rsidR="00FF5FBF" w:rsidRPr="00582AD4">
        <w:rPr>
          <w:rFonts w:hint="eastAsia"/>
          <w:b/>
          <w:sz w:val="24"/>
          <w:vertAlign w:val="subscript"/>
        </w:rPr>
        <w:t>2</w:t>
      </w:r>
      <w:r w:rsidR="00FF5FBF">
        <w:rPr>
          <w:rFonts w:hint="eastAsia"/>
          <w:b/>
          <w:sz w:val="24"/>
        </w:rPr>
        <w:t>-C</w:t>
      </w:r>
      <w:r w:rsidR="00FF5FBF" w:rsidRPr="00582AD4">
        <w:rPr>
          <w:rFonts w:hint="eastAsia"/>
          <w:b/>
          <w:sz w:val="24"/>
          <w:vertAlign w:val="subscript"/>
        </w:rPr>
        <w:t>1</w:t>
      </w:r>
      <w:r w:rsidR="00FF5FBF">
        <w:rPr>
          <w:rFonts w:hint="eastAsia"/>
          <w:b/>
          <w:sz w:val="24"/>
        </w:rPr>
        <w:t>)=(2500-1800)/(210-150)=700/60</w:t>
      </w:r>
      <w:r w:rsidR="00FF5FBF">
        <w:rPr>
          <w:rFonts w:ascii="宋体" w:hAnsi="宋体" w:hint="eastAsia"/>
          <w:b/>
          <w:sz w:val="24"/>
        </w:rPr>
        <w:t>≈</w:t>
      </w:r>
      <w:r w:rsidR="00486FD2">
        <w:rPr>
          <w:rFonts w:hint="eastAsia"/>
          <w:b/>
          <w:sz w:val="24"/>
        </w:rPr>
        <w:t>11.7</w:t>
      </w:r>
      <w:r w:rsidR="00486FD2" w:rsidRPr="00F0617C">
        <w:rPr>
          <w:rFonts w:ascii="宋体" w:hAnsi="宋体" w:hint="eastAsia"/>
          <w:b/>
          <w:color w:val="FF0000"/>
          <w:sz w:val="24"/>
        </w:rPr>
        <w:t>＞</w:t>
      </w:r>
      <w:r w:rsidR="00486FD2" w:rsidRPr="00F0617C">
        <w:rPr>
          <w:rFonts w:hint="eastAsia"/>
          <w:b/>
          <w:color w:val="FF0000"/>
          <w:sz w:val="24"/>
        </w:rPr>
        <w:t>10</w:t>
      </w:r>
    </w:p>
    <w:p w:rsidR="00EC0DD1" w:rsidRDefault="00F0617C" w:rsidP="00370D12">
      <w:pPr>
        <w:adjustRightInd w:val="0"/>
        <w:snapToGrid w:val="0"/>
        <w:spacing w:line="300" w:lineRule="auto"/>
        <w:rPr>
          <w:b/>
          <w:sz w:val="24"/>
        </w:rPr>
      </w:pPr>
      <w:r>
        <w:rPr>
          <w:rFonts w:hint="eastAsia"/>
          <w:b/>
          <w:sz w:val="24"/>
        </w:rPr>
        <w:t>答：</w:t>
      </w:r>
      <w:r w:rsidR="00486FD2">
        <w:rPr>
          <w:rFonts w:hint="eastAsia"/>
          <w:b/>
          <w:sz w:val="24"/>
        </w:rPr>
        <w:t>选择第</w:t>
      </w:r>
      <w:r w:rsidR="00486FD2">
        <w:rPr>
          <w:rFonts w:hint="eastAsia"/>
          <w:b/>
          <w:sz w:val="24"/>
        </w:rPr>
        <w:t>2</w:t>
      </w:r>
      <w:r w:rsidR="00486FD2">
        <w:rPr>
          <w:rFonts w:hint="eastAsia"/>
          <w:b/>
          <w:sz w:val="24"/>
        </w:rPr>
        <w:t>条生产线好。</w:t>
      </w:r>
    </w:p>
    <w:p w:rsidR="00EC0DD1" w:rsidRPr="007E6640" w:rsidRDefault="00EC0DD1" w:rsidP="00370D12">
      <w:pPr>
        <w:adjustRightInd w:val="0"/>
        <w:snapToGrid w:val="0"/>
        <w:spacing w:line="300" w:lineRule="auto"/>
        <w:rPr>
          <w:b/>
          <w:sz w:val="24"/>
        </w:rPr>
      </w:pPr>
    </w:p>
    <w:p w:rsidR="00EC0DD1" w:rsidRPr="002562E6" w:rsidRDefault="00EC0DD1" w:rsidP="00370D1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 xml:space="preserve">2. </w:t>
      </w:r>
      <w:r w:rsidRPr="002562E6">
        <w:rPr>
          <w:rFonts w:asciiTheme="minorEastAsia" w:eastAsiaTheme="minorEastAsia" w:hAnsiTheme="minorEastAsia" w:hint="eastAsia"/>
          <w:bCs/>
          <w:szCs w:val="21"/>
        </w:rPr>
        <w:t>小王在第1年年初存入银行6万元，年利率为8%。要求计算：</w:t>
      </w:r>
    </w:p>
    <w:p w:rsidR="00EC0DD1" w:rsidRPr="002562E6" w:rsidRDefault="00EC0DD1" w:rsidP="00370D1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hint="eastAsia"/>
          <w:bCs/>
          <w:szCs w:val="21"/>
        </w:rPr>
        <w:t>（1）每年复利一次，三年后存款账户总额是多少？</w:t>
      </w:r>
    </w:p>
    <w:tbl>
      <w:tblPr>
        <w:tblStyle w:val="a3"/>
        <w:tblpPr w:leftFromText="180" w:rightFromText="180" w:vertAnchor="text" w:horzAnchor="margin" w:tblpXSpec="right" w:tblpY="395"/>
        <w:tblW w:w="0" w:type="auto"/>
        <w:tblLook w:val="0000" w:firstRow="0" w:lastRow="0" w:firstColumn="0" w:lastColumn="0" w:noHBand="0" w:noVBand="0"/>
      </w:tblPr>
      <w:tblGrid>
        <w:gridCol w:w="959"/>
        <w:gridCol w:w="1134"/>
        <w:gridCol w:w="1134"/>
      </w:tblGrid>
      <w:tr w:rsidR="00486FD2" w:rsidRPr="002562E6" w:rsidTr="00486FD2">
        <w:tc>
          <w:tcPr>
            <w:tcW w:w="959"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hint="eastAsia"/>
                <w:bCs/>
                <w:szCs w:val="21"/>
              </w:rPr>
              <w:t>终值系数</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hint="eastAsia"/>
                <w:bCs/>
                <w:szCs w:val="21"/>
              </w:rPr>
              <w:t>现值系数</w:t>
            </w:r>
          </w:p>
        </w:tc>
      </w:tr>
      <w:tr w:rsidR="00486FD2" w:rsidRPr="002562E6" w:rsidTr="00486FD2">
        <w:tc>
          <w:tcPr>
            <w:tcW w:w="959"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n</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f/p,8%,n</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p/f,8%,n</w:t>
            </w:r>
          </w:p>
        </w:tc>
      </w:tr>
      <w:tr w:rsidR="00486FD2" w:rsidRPr="002562E6" w:rsidTr="00486FD2">
        <w:tc>
          <w:tcPr>
            <w:tcW w:w="959"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1</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1.080</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0.9259</w:t>
            </w:r>
          </w:p>
        </w:tc>
      </w:tr>
      <w:tr w:rsidR="00486FD2" w:rsidRPr="002562E6" w:rsidTr="00486FD2">
        <w:tc>
          <w:tcPr>
            <w:tcW w:w="959"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2</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1.166</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0.8573</w:t>
            </w:r>
          </w:p>
        </w:tc>
      </w:tr>
      <w:tr w:rsidR="00486FD2" w:rsidRPr="002562E6" w:rsidTr="00486FD2">
        <w:tc>
          <w:tcPr>
            <w:tcW w:w="959"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3</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1.260</w:t>
            </w:r>
          </w:p>
        </w:tc>
        <w:tc>
          <w:tcPr>
            <w:tcW w:w="1134" w:type="dxa"/>
          </w:tcPr>
          <w:p w:rsidR="00486FD2" w:rsidRPr="002562E6" w:rsidRDefault="00486FD2" w:rsidP="00486FD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bCs/>
                <w:szCs w:val="21"/>
              </w:rPr>
              <w:t>0.7938</w:t>
            </w:r>
          </w:p>
        </w:tc>
      </w:tr>
    </w:tbl>
    <w:p w:rsidR="00486FD2" w:rsidRDefault="00EC0DD1" w:rsidP="00370D1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hint="eastAsia"/>
          <w:bCs/>
          <w:szCs w:val="21"/>
        </w:rPr>
        <w:t xml:space="preserve">（2）若6万元，分别在第1年年初、第2年年初、第3年年初存入2万元，仍按8%利率，每年复利一次，三年后存款账户总额是多少? </w:t>
      </w:r>
    </w:p>
    <w:p w:rsidR="00486FD2" w:rsidRDefault="0063467C" w:rsidP="00370D12">
      <w:pPr>
        <w:autoSpaceDE w:val="0"/>
        <w:autoSpaceDN w:val="0"/>
        <w:adjustRightInd w:val="0"/>
        <w:snapToGrid w:val="0"/>
        <w:spacing w:line="300" w:lineRule="auto"/>
        <w:rPr>
          <w:rFonts w:asciiTheme="minorEastAsia" w:eastAsiaTheme="minorEastAsia" w:hAnsiTheme="minorEastAsia"/>
          <w:bCs/>
          <w:szCs w:val="21"/>
        </w:rPr>
      </w:pPr>
      <w:r>
        <w:rPr>
          <w:rFonts w:asciiTheme="minorEastAsia" w:eastAsiaTheme="minorEastAsia" w:hAnsiTheme="minorEastAsia" w:hint="eastAsia"/>
          <w:bCs/>
          <w:szCs w:val="21"/>
        </w:rPr>
        <w:t>解：</w:t>
      </w:r>
    </w:p>
    <w:p w:rsidR="00486FD2" w:rsidRPr="00486FD2" w:rsidRDefault="00486FD2" w:rsidP="00370D12">
      <w:pPr>
        <w:autoSpaceDE w:val="0"/>
        <w:autoSpaceDN w:val="0"/>
        <w:adjustRightInd w:val="0"/>
        <w:snapToGrid w:val="0"/>
        <w:spacing w:line="300" w:lineRule="auto"/>
        <w:rPr>
          <w:b/>
          <w:sz w:val="24"/>
        </w:rPr>
      </w:pPr>
      <w:r w:rsidRPr="00486FD2">
        <w:rPr>
          <w:rFonts w:hint="eastAsia"/>
          <w:b/>
          <w:sz w:val="24"/>
        </w:rPr>
        <w:t>（</w:t>
      </w:r>
      <w:r w:rsidRPr="00486FD2">
        <w:rPr>
          <w:rFonts w:hint="eastAsia"/>
          <w:b/>
          <w:sz w:val="24"/>
        </w:rPr>
        <w:t>1</w:t>
      </w:r>
      <w:r w:rsidRPr="00486FD2">
        <w:rPr>
          <w:rFonts w:hint="eastAsia"/>
          <w:b/>
          <w:sz w:val="24"/>
        </w:rPr>
        <w:t>）</w:t>
      </w:r>
      <w:r w:rsidRPr="00486FD2">
        <w:rPr>
          <w:rFonts w:hint="eastAsia"/>
          <w:b/>
          <w:sz w:val="24"/>
        </w:rPr>
        <w:t>F=P*</w:t>
      </w:r>
      <w:r w:rsidRPr="00486FD2">
        <w:rPr>
          <w:rFonts w:hint="eastAsia"/>
          <w:b/>
          <w:sz w:val="24"/>
        </w:rPr>
        <w:t>（</w:t>
      </w:r>
      <w:r w:rsidRPr="00486FD2">
        <w:rPr>
          <w:rFonts w:hint="eastAsia"/>
          <w:b/>
          <w:sz w:val="24"/>
        </w:rPr>
        <w:t>f/p,8%,3</w:t>
      </w:r>
      <w:r w:rsidRPr="00486FD2">
        <w:rPr>
          <w:rFonts w:hint="eastAsia"/>
          <w:b/>
          <w:sz w:val="24"/>
        </w:rPr>
        <w:t>）</w:t>
      </w:r>
      <w:r w:rsidRPr="00486FD2">
        <w:rPr>
          <w:rFonts w:hint="eastAsia"/>
          <w:b/>
          <w:sz w:val="24"/>
        </w:rPr>
        <w:t>=6*1.260=7.56(</w:t>
      </w:r>
      <w:r w:rsidRPr="00486FD2">
        <w:rPr>
          <w:rFonts w:hint="eastAsia"/>
          <w:b/>
          <w:sz w:val="24"/>
        </w:rPr>
        <w:t>万元</w:t>
      </w:r>
      <w:r w:rsidRPr="00486FD2">
        <w:rPr>
          <w:rFonts w:hint="eastAsia"/>
          <w:b/>
          <w:sz w:val="24"/>
        </w:rPr>
        <w:t>)</w:t>
      </w:r>
    </w:p>
    <w:p w:rsidR="00EC0DD1" w:rsidRPr="00486FD2" w:rsidRDefault="00F0617C" w:rsidP="00370D12">
      <w:pPr>
        <w:autoSpaceDE w:val="0"/>
        <w:autoSpaceDN w:val="0"/>
        <w:adjustRightInd w:val="0"/>
        <w:snapToGrid w:val="0"/>
        <w:spacing w:line="300" w:lineRule="auto"/>
        <w:rPr>
          <w:b/>
          <w:sz w:val="24"/>
        </w:rPr>
      </w:pPr>
      <w:r>
        <w:rPr>
          <w:rFonts w:asciiTheme="minorEastAsia" w:eastAsiaTheme="minorEastAsia" w:hAnsiTheme="minorEastAsia" w:hint="eastAsia"/>
          <w:bCs/>
          <w:szCs w:val="21"/>
        </w:rPr>
        <w:t>答：</w:t>
      </w:r>
      <w:r w:rsidRPr="002562E6">
        <w:rPr>
          <w:rFonts w:asciiTheme="minorEastAsia" w:eastAsiaTheme="minorEastAsia" w:hAnsiTheme="minorEastAsia" w:hint="eastAsia"/>
          <w:bCs/>
          <w:szCs w:val="21"/>
        </w:rPr>
        <w:t>三年后存款账户总额是多少</w:t>
      </w:r>
      <w:r>
        <w:rPr>
          <w:rFonts w:asciiTheme="minorEastAsia" w:eastAsiaTheme="minorEastAsia" w:hAnsiTheme="minorEastAsia" w:hint="eastAsia"/>
          <w:bCs/>
          <w:szCs w:val="21"/>
        </w:rPr>
        <w:t>7.56万元</w:t>
      </w:r>
    </w:p>
    <w:p w:rsidR="00EC0DD1" w:rsidRPr="00486FD2" w:rsidRDefault="00486FD2" w:rsidP="00486FD2">
      <w:pPr>
        <w:autoSpaceDE w:val="0"/>
        <w:autoSpaceDN w:val="0"/>
        <w:adjustRightInd w:val="0"/>
        <w:snapToGrid w:val="0"/>
        <w:spacing w:line="300" w:lineRule="auto"/>
        <w:jc w:val="left"/>
        <w:rPr>
          <w:b/>
          <w:sz w:val="24"/>
        </w:rPr>
      </w:pPr>
      <w:r w:rsidRPr="00486FD2">
        <w:rPr>
          <w:rFonts w:hint="eastAsia"/>
          <w:b/>
          <w:sz w:val="24"/>
        </w:rPr>
        <w:t>（</w:t>
      </w:r>
      <w:r w:rsidRPr="00486FD2">
        <w:rPr>
          <w:rFonts w:hint="eastAsia"/>
          <w:b/>
          <w:sz w:val="24"/>
        </w:rPr>
        <w:t>2</w:t>
      </w:r>
      <w:r w:rsidRPr="00486FD2">
        <w:rPr>
          <w:rFonts w:hint="eastAsia"/>
          <w:b/>
          <w:sz w:val="24"/>
        </w:rPr>
        <w:t>）</w:t>
      </w:r>
      <w:r>
        <w:rPr>
          <w:rFonts w:hint="eastAsia"/>
          <w:b/>
          <w:sz w:val="24"/>
        </w:rPr>
        <w:t>F=P1*</w:t>
      </w:r>
      <w:r w:rsidRPr="00486FD2">
        <w:rPr>
          <w:rFonts w:hint="eastAsia"/>
          <w:b/>
          <w:sz w:val="24"/>
        </w:rPr>
        <w:t>（</w:t>
      </w:r>
      <w:r w:rsidRPr="00486FD2">
        <w:rPr>
          <w:rFonts w:hint="eastAsia"/>
          <w:b/>
          <w:sz w:val="24"/>
        </w:rPr>
        <w:t>f/p,8%,</w:t>
      </w:r>
      <w:r>
        <w:rPr>
          <w:rFonts w:hint="eastAsia"/>
          <w:b/>
          <w:sz w:val="24"/>
        </w:rPr>
        <w:t>1</w:t>
      </w:r>
      <w:r w:rsidRPr="00486FD2">
        <w:rPr>
          <w:rFonts w:hint="eastAsia"/>
          <w:b/>
          <w:sz w:val="24"/>
        </w:rPr>
        <w:t>）</w:t>
      </w:r>
      <w:r>
        <w:rPr>
          <w:rFonts w:hint="eastAsia"/>
          <w:b/>
          <w:sz w:val="24"/>
        </w:rPr>
        <w:t>+</w:t>
      </w:r>
      <w:r w:rsidRPr="00486FD2">
        <w:rPr>
          <w:rFonts w:hint="eastAsia"/>
          <w:b/>
          <w:sz w:val="24"/>
        </w:rPr>
        <w:t xml:space="preserve"> </w:t>
      </w:r>
      <w:r>
        <w:rPr>
          <w:rFonts w:hint="eastAsia"/>
          <w:b/>
          <w:sz w:val="24"/>
        </w:rPr>
        <w:t>P2*</w:t>
      </w:r>
      <w:r w:rsidRPr="00486FD2">
        <w:rPr>
          <w:rFonts w:hint="eastAsia"/>
          <w:b/>
          <w:sz w:val="24"/>
        </w:rPr>
        <w:t>（</w:t>
      </w:r>
      <w:r w:rsidRPr="00486FD2">
        <w:rPr>
          <w:rFonts w:hint="eastAsia"/>
          <w:b/>
          <w:sz w:val="24"/>
        </w:rPr>
        <w:t>f/p,8%,</w:t>
      </w:r>
      <w:r>
        <w:rPr>
          <w:rFonts w:hint="eastAsia"/>
          <w:b/>
          <w:sz w:val="24"/>
        </w:rPr>
        <w:t>1</w:t>
      </w:r>
      <w:r w:rsidRPr="00486FD2">
        <w:rPr>
          <w:rFonts w:hint="eastAsia"/>
          <w:b/>
          <w:sz w:val="24"/>
        </w:rPr>
        <w:t>）</w:t>
      </w:r>
      <w:r>
        <w:rPr>
          <w:rFonts w:hint="eastAsia"/>
          <w:b/>
          <w:sz w:val="24"/>
        </w:rPr>
        <w:t>+</w:t>
      </w:r>
      <w:r w:rsidRPr="00486FD2">
        <w:rPr>
          <w:rFonts w:hint="eastAsia"/>
          <w:b/>
          <w:sz w:val="24"/>
        </w:rPr>
        <w:t xml:space="preserve"> </w:t>
      </w:r>
      <w:r>
        <w:rPr>
          <w:rFonts w:hint="eastAsia"/>
          <w:b/>
          <w:sz w:val="24"/>
        </w:rPr>
        <w:t>P3*</w:t>
      </w:r>
      <w:r w:rsidRPr="00486FD2">
        <w:rPr>
          <w:rFonts w:hint="eastAsia"/>
          <w:b/>
          <w:sz w:val="24"/>
        </w:rPr>
        <w:t>（</w:t>
      </w:r>
      <w:r w:rsidRPr="00486FD2">
        <w:rPr>
          <w:rFonts w:hint="eastAsia"/>
          <w:b/>
          <w:sz w:val="24"/>
        </w:rPr>
        <w:t>f/p,8%,</w:t>
      </w:r>
      <w:r>
        <w:rPr>
          <w:rFonts w:hint="eastAsia"/>
          <w:b/>
          <w:sz w:val="24"/>
        </w:rPr>
        <w:t>1</w:t>
      </w:r>
      <w:r w:rsidRPr="00486FD2">
        <w:rPr>
          <w:rFonts w:hint="eastAsia"/>
          <w:b/>
          <w:sz w:val="24"/>
        </w:rPr>
        <w:t>）</w:t>
      </w:r>
      <w:r>
        <w:rPr>
          <w:rFonts w:hint="eastAsia"/>
          <w:b/>
          <w:sz w:val="24"/>
        </w:rPr>
        <w:t>=2*1.080+2*1.166+2*1.260=2.16+2.332+2.52=7.012</w:t>
      </w:r>
      <w:r>
        <w:rPr>
          <w:rFonts w:hint="eastAsia"/>
          <w:b/>
          <w:sz w:val="24"/>
        </w:rPr>
        <w:t>（万元）</w:t>
      </w:r>
    </w:p>
    <w:p w:rsidR="00F0617C" w:rsidRDefault="00F0617C" w:rsidP="00370D12">
      <w:pPr>
        <w:autoSpaceDE w:val="0"/>
        <w:autoSpaceDN w:val="0"/>
        <w:adjustRightInd w:val="0"/>
        <w:snapToGrid w:val="0"/>
        <w:spacing w:line="300" w:lineRule="auto"/>
        <w:rPr>
          <w:b/>
          <w:bCs/>
          <w:sz w:val="24"/>
        </w:rPr>
      </w:pPr>
      <w:r>
        <w:rPr>
          <w:rFonts w:hint="eastAsia"/>
          <w:b/>
          <w:bCs/>
          <w:sz w:val="24"/>
        </w:rPr>
        <w:t>答</w:t>
      </w:r>
      <w:r>
        <w:rPr>
          <w:rFonts w:hint="eastAsia"/>
          <w:b/>
          <w:bCs/>
          <w:sz w:val="24"/>
        </w:rPr>
        <w:t xml:space="preserve">: </w:t>
      </w:r>
      <w:r>
        <w:rPr>
          <w:rFonts w:hint="eastAsia"/>
          <w:b/>
          <w:bCs/>
          <w:sz w:val="24"/>
        </w:rPr>
        <w:t>三年后账户总额是</w:t>
      </w:r>
      <w:r>
        <w:rPr>
          <w:rFonts w:hint="eastAsia"/>
          <w:b/>
          <w:bCs/>
          <w:sz w:val="24"/>
        </w:rPr>
        <w:t>7.012</w:t>
      </w:r>
      <w:r>
        <w:rPr>
          <w:rFonts w:hint="eastAsia"/>
          <w:b/>
          <w:bCs/>
          <w:sz w:val="24"/>
        </w:rPr>
        <w:t>万元</w:t>
      </w:r>
    </w:p>
    <w:p w:rsidR="00EC0DD1" w:rsidRPr="00C43EF6" w:rsidRDefault="00EC0DD1" w:rsidP="00370D12">
      <w:pPr>
        <w:autoSpaceDE w:val="0"/>
        <w:autoSpaceDN w:val="0"/>
        <w:adjustRightInd w:val="0"/>
        <w:snapToGrid w:val="0"/>
        <w:spacing w:line="300" w:lineRule="auto"/>
        <w:rPr>
          <w:rFonts w:eastAsia="仿宋_GB2312"/>
          <w:b/>
          <w:sz w:val="28"/>
        </w:rPr>
      </w:pPr>
    </w:p>
    <w:p w:rsidR="00EC0DD1" w:rsidRPr="002562E6" w:rsidRDefault="00EC0DD1" w:rsidP="00370D12">
      <w:pPr>
        <w:autoSpaceDE w:val="0"/>
        <w:autoSpaceDN w:val="0"/>
        <w:adjustRightInd w:val="0"/>
        <w:snapToGrid w:val="0"/>
        <w:spacing w:line="300" w:lineRule="auto"/>
        <w:rPr>
          <w:rFonts w:asciiTheme="minorEastAsia" w:eastAsiaTheme="minorEastAsia" w:hAnsiTheme="minorEastAsia"/>
          <w:bCs/>
          <w:szCs w:val="21"/>
        </w:rPr>
      </w:pPr>
      <w:r w:rsidRPr="002562E6">
        <w:rPr>
          <w:rFonts w:asciiTheme="minorEastAsia" w:eastAsiaTheme="minorEastAsia" w:hAnsiTheme="minorEastAsia" w:hint="eastAsia"/>
          <w:szCs w:val="21"/>
        </w:rPr>
        <w:t>3．</w:t>
      </w:r>
      <w:r w:rsidRPr="002562E6">
        <w:rPr>
          <w:rFonts w:asciiTheme="minorEastAsia" w:eastAsiaTheme="minorEastAsia" w:hAnsiTheme="minorEastAsia" w:hint="eastAsia"/>
          <w:bCs/>
          <w:szCs w:val="21"/>
        </w:rPr>
        <w:t>某公司生产一种新产品，固定成本总额为8万元，单位变动成本为</w:t>
      </w:r>
      <w:r w:rsidR="00486FD2">
        <w:rPr>
          <w:rFonts w:asciiTheme="minorEastAsia" w:eastAsiaTheme="minorEastAsia" w:hAnsiTheme="minorEastAsia" w:hint="eastAsia"/>
          <w:bCs/>
          <w:szCs w:val="21"/>
        </w:rPr>
        <w:t>9</w:t>
      </w:r>
      <w:r w:rsidRPr="002562E6">
        <w:rPr>
          <w:rFonts w:asciiTheme="minorEastAsia" w:eastAsiaTheme="minorEastAsia" w:hAnsiTheme="minorEastAsia" w:hint="eastAsia"/>
          <w:bCs/>
          <w:szCs w:val="21"/>
        </w:rPr>
        <w:t>元，产品售价为</w:t>
      </w:r>
      <w:r w:rsidRPr="002562E6">
        <w:rPr>
          <w:rFonts w:asciiTheme="minorEastAsia" w:eastAsiaTheme="minorEastAsia" w:hAnsiTheme="minorEastAsia" w:hint="eastAsia"/>
          <w:bCs/>
          <w:szCs w:val="21"/>
        </w:rPr>
        <w:lastRenderedPageBreak/>
        <w:t>11元，计算（1）盈亏平衡时的产量；（2）若要盈利2万元，产量应为多少？</w:t>
      </w:r>
    </w:p>
    <w:p w:rsidR="00B120DB" w:rsidRDefault="005739E6" w:rsidP="005739E6">
      <w:pPr>
        <w:autoSpaceDE w:val="0"/>
        <w:autoSpaceDN w:val="0"/>
        <w:adjustRightInd w:val="0"/>
        <w:snapToGrid w:val="0"/>
        <w:spacing w:line="300" w:lineRule="auto"/>
        <w:rPr>
          <w:rFonts w:eastAsia="仿宋_GB2312"/>
          <w:sz w:val="28"/>
        </w:rPr>
      </w:pPr>
      <w:r>
        <w:rPr>
          <w:rFonts w:hint="eastAsia"/>
          <w:b/>
          <w:bCs/>
          <w:sz w:val="24"/>
        </w:rPr>
        <w:t>解：</w:t>
      </w:r>
      <w:r w:rsidR="00486FD2">
        <w:rPr>
          <w:rFonts w:eastAsia="仿宋_GB2312" w:hint="eastAsia"/>
          <w:sz w:val="28"/>
        </w:rPr>
        <w:t>（</w:t>
      </w:r>
      <w:r w:rsidR="00486FD2">
        <w:rPr>
          <w:rFonts w:eastAsia="仿宋_GB2312" w:hint="eastAsia"/>
          <w:sz w:val="28"/>
        </w:rPr>
        <w:t>1</w:t>
      </w:r>
      <w:r w:rsidR="00486FD2">
        <w:rPr>
          <w:rFonts w:eastAsia="仿宋_GB2312" w:hint="eastAsia"/>
          <w:sz w:val="28"/>
        </w:rPr>
        <w:t>）</w:t>
      </w:r>
      <w:r w:rsidR="00486FD2">
        <w:rPr>
          <w:rFonts w:eastAsia="仿宋_GB2312" w:hint="eastAsia"/>
          <w:sz w:val="28"/>
        </w:rPr>
        <w:t>R=P*Q=</w:t>
      </w:r>
      <w:proofErr w:type="spellStart"/>
      <w:r w:rsidR="00486FD2">
        <w:rPr>
          <w:rFonts w:eastAsia="仿宋_GB2312" w:hint="eastAsia"/>
          <w:sz w:val="28"/>
        </w:rPr>
        <w:t>C</w:t>
      </w:r>
      <w:r w:rsidR="00486FD2" w:rsidRPr="00582AD4">
        <w:rPr>
          <w:rFonts w:eastAsia="仿宋_GB2312" w:hint="eastAsia"/>
          <w:sz w:val="28"/>
          <w:vertAlign w:val="subscript"/>
        </w:rPr>
        <w:t>f</w:t>
      </w:r>
      <w:r w:rsidR="00486FD2">
        <w:rPr>
          <w:rFonts w:eastAsia="仿宋_GB2312" w:hint="eastAsia"/>
          <w:sz w:val="28"/>
        </w:rPr>
        <w:t>+C</w:t>
      </w:r>
      <w:r w:rsidR="00486FD2" w:rsidRPr="00582AD4">
        <w:rPr>
          <w:rFonts w:eastAsia="仿宋_GB2312" w:hint="eastAsia"/>
          <w:sz w:val="28"/>
          <w:vertAlign w:val="subscript"/>
        </w:rPr>
        <w:t>v</w:t>
      </w:r>
      <w:proofErr w:type="spellEnd"/>
    </w:p>
    <w:p w:rsidR="00486FD2" w:rsidRDefault="00486FD2" w:rsidP="00370D12">
      <w:pPr>
        <w:adjustRightInd w:val="0"/>
        <w:snapToGrid w:val="0"/>
        <w:spacing w:line="300" w:lineRule="auto"/>
        <w:rPr>
          <w:rFonts w:eastAsia="仿宋_GB2312"/>
          <w:sz w:val="28"/>
        </w:rPr>
      </w:pPr>
      <w:r>
        <w:rPr>
          <w:rFonts w:eastAsia="仿宋_GB2312" w:hint="eastAsia"/>
          <w:sz w:val="28"/>
        </w:rPr>
        <w:t>11*Q=8+9*Q</w:t>
      </w:r>
      <w:r>
        <w:rPr>
          <w:rFonts w:eastAsia="仿宋_GB2312" w:hint="eastAsia"/>
          <w:sz w:val="28"/>
        </w:rPr>
        <w:t>，</w:t>
      </w:r>
      <w:r>
        <w:rPr>
          <w:rFonts w:eastAsia="仿宋_GB2312" w:hint="eastAsia"/>
          <w:sz w:val="28"/>
        </w:rPr>
        <w:t xml:space="preserve"> 2*Q=8</w:t>
      </w:r>
      <w:r>
        <w:rPr>
          <w:rFonts w:eastAsia="仿宋_GB2312" w:hint="eastAsia"/>
          <w:sz w:val="28"/>
        </w:rPr>
        <w:t>，</w:t>
      </w:r>
      <w:r>
        <w:rPr>
          <w:rFonts w:eastAsia="仿宋_GB2312" w:hint="eastAsia"/>
          <w:sz w:val="28"/>
        </w:rPr>
        <w:t xml:space="preserve"> Q=4</w:t>
      </w:r>
      <w:r>
        <w:rPr>
          <w:rFonts w:eastAsia="仿宋_GB2312" w:hint="eastAsia"/>
          <w:sz w:val="28"/>
        </w:rPr>
        <w:t>（万</w:t>
      </w:r>
      <w:r w:rsidR="003F1835">
        <w:rPr>
          <w:rFonts w:ascii="微软雅黑" w:eastAsia="微软雅黑" w:hAnsi="微软雅黑" w:cs="微软雅黑" w:hint="eastAsia"/>
          <w:sz w:val="28"/>
        </w:rPr>
        <w:t>件</w:t>
      </w:r>
      <w:r>
        <w:rPr>
          <w:rFonts w:eastAsia="仿宋_GB2312" w:hint="eastAsia"/>
          <w:sz w:val="28"/>
        </w:rPr>
        <w:t>）</w:t>
      </w:r>
    </w:p>
    <w:p w:rsidR="003F1835" w:rsidRPr="005F269C" w:rsidRDefault="003F1835" w:rsidP="00370D12">
      <w:pPr>
        <w:adjustRightInd w:val="0"/>
        <w:snapToGrid w:val="0"/>
        <w:spacing w:line="300" w:lineRule="auto"/>
        <w:rPr>
          <w:rFonts w:eastAsia="仿宋_GB2312"/>
          <w:sz w:val="28"/>
        </w:rPr>
      </w:pPr>
      <w:r>
        <w:rPr>
          <w:rFonts w:asciiTheme="minorEastAsia" w:eastAsiaTheme="minorEastAsia" w:hAnsiTheme="minorEastAsia" w:hint="eastAsia"/>
          <w:bCs/>
          <w:szCs w:val="21"/>
        </w:rPr>
        <w:t>答：</w:t>
      </w:r>
      <w:r w:rsidRPr="002562E6">
        <w:rPr>
          <w:rFonts w:asciiTheme="minorEastAsia" w:eastAsiaTheme="minorEastAsia" w:hAnsiTheme="minorEastAsia" w:hint="eastAsia"/>
          <w:bCs/>
          <w:szCs w:val="21"/>
        </w:rPr>
        <w:t>盈亏平衡时的产量</w:t>
      </w:r>
      <w:r>
        <w:rPr>
          <w:rFonts w:asciiTheme="minorEastAsia" w:eastAsiaTheme="minorEastAsia" w:hAnsiTheme="minorEastAsia" w:hint="eastAsia"/>
          <w:bCs/>
          <w:szCs w:val="21"/>
        </w:rPr>
        <w:t>为4万件</w:t>
      </w:r>
    </w:p>
    <w:p w:rsidR="00221CBA" w:rsidRDefault="00486FD2" w:rsidP="00370D12">
      <w:pPr>
        <w:adjustRightInd w:val="0"/>
        <w:snapToGrid w:val="0"/>
        <w:spacing w:line="300" w:lineRule="auto"/>
        <w:rPr>
          <w:rFonts w:eastAsia="仿宋_GB2312"/>
          <w:sz w:val="28"/>
        </w:rPr>
      </w:pPr>
      <w:r>
        <w:rPr>
          <w:rFonts w:eastAsia="仿宋_GB2312" w:hint="eastAsia"/>
          <w:sz w:val="28"/>
        </w:rPr>
        <w:t>（</w:t>
      </w:r>
      <w:r w:rsidR="005739E6">
        <w:rPr>
          <w:rFonts w:ascii="Calibri" w:eastAsia="仿宋_GB2312" w:hAnsi="Calibri" w:cs="Calibri" w:hint="eastAsia"/>
          <w:sz w:val="28"/>
        </w:rPr>
        <w:t>2</w:t>
      </w:r>
      <w:r>
        <w:rPr>
          <w:rFonts w:eastAsia="仿宋_GB2312" w:hint="eastAsia"/>
          <w:sz w:val="28"/>
        </w:rPr>
        <w:t>）</w:t>
      </w:r>
      <w:r>
        <w:rPr>
          <w:rFonts w:eastAsia="仿宋_GB2312" w:hint="eastAsia"/>
          <w:sz w:val="28"/>
        </w:rPr>
        <w:t>R=P*Q=</w:t>
      </w:r>
      <w:proofErr w:type="spellStart"/>
      <w:r>
        <w:rPr>
          <w:rFonts w:eastAsia="仿宋_GB2312" w:hint="eastAsia"/>
          <w:sz w:val="28"/>
        </w:rPr>
        <w:t>C</w:t>
      </w:r>
      <w:r w:rsidRPr="00582AD4">
        <w:rPr>
          <w:rFonts w:eastAsia="仿宋_GB2312" w:hint="eastAsia"/>
          <w:sz w:val="28"/>
          <w:vertAlign w:val="subscript"/>
        </w:rPr>
        <w:t>f</w:t>
      </w:r>
      <w:r>
        <w:rPr>
          <w:rFonts w:eastAsia="仿宋_GB2312" w:hint="eastAsia"/>
          <w:sz w:val="28"/>
        </w:rPr>
        <w:t>+C</w:t>
      </w:r>
      <w:r w:rsidRPr="00582AD4">
        <w:rPr>
          <w:rFonts w:eastAsia="仿宋_GB2312" w:hint="eastAsia"/>
          <w:sz w:val="28"/>
          <w:vertAlign w:val="subscript"/>
        </w:rPr>
        <w:t>v</w:t>
      </w:r>
      <w:r>
        <w:rPr>
          <w:rFonts w:eastAsia="仿宋_GB2312" w:hint="eastAsia"/>
          <w:sz w:val="28"/>
        </w:rPr>
        <w:t>+W</w:t>
      </w:r>
      <w:proofErr w:type="spellEnd"/>
    </w:p>
    <w:p w:rsidR="00221CBA" w:rsidRDefault="00486FD2" w:rsidP="00370D12">
      <w:pPr>
        <w:adjustRightInd w:val="0"/>
        <w:snapToGrid w:val="0"/>
        <w:spacing w:line="300" w:lineRule="auto"/>
        <w:rPr>
          <w:rFonts w:eastAsia="仿宋_GB2312"/>
          <w:sz w:val="28"/>
        </w:rPr>
      </w:pPr>
      <w:r>
        <w:rPr>
          <w:rFonts w:eastAsia="仿宋_GB2312" w:hint="eastAsia"/>
          <w:sz w:val="28"/>
        </w:rPr>
        <w:t>11*Q=8+9*Q+2</w:t>
      </w:r>
      <w:r>
        <w:rPr>
          <w:rFonts w:eastAsia="仿宋_GB2312" w:hint="eastAsia"/>
          <w:sz w:val="28"/>
        </w:rPr>
        <w:t>，</w:t>
      </w:r>
      <w:r>
        <w:rPr>
          <w:rFonts w:eastAsia="仿宋_GB2312" w:hint="eastAsia"/>
          <w:sz w:val="28"/>
        </w:rPr>
        <w:t>2*Q=10</w:t>
      </w:r>
      <w:r>
        <w:rPr>
          <w:rFonts w:eastAsia="仿宋_GB2312" w:hint="eastAsia"/>
          <w:sz w:val="28"/>
        </w:rPr>
        <w:t>，</w:t>
      </w:r>
      <w:r>
        <w:rPr>
          <w:rFonts w:eastAsia="仿宋_GB2312" w:hint="eastAsia"/>
          <w:sz w:val="28"/>
        </w:rPr>
        <w:t xml:space="preserve"> Q=5</w:t>
      </w:r>
      <w:r>
        <w:rPr>
          <w:rFonts w:eastAsia="仿宋_GB2312" w:hint="eastAsia"/>
          <w:sz w:val="28"/>
        </w:rPr>
        <w:t>（万</w:t>
      </w:r>
      <w:r w:rsidR="003F1835">
        <w:rPr>
          <w:rFonts w:ascii="微软雅黑" w:eastAsia="微软雅黑" w:hAnsi="微软雅黑" w:cs="微软雅黑" w:hint="eastAsia"/>
          <w:sz w:val="28"/>
        </w:rPr>
        <w:t>件</w:t>
      </w:r>
      <w:r>
        <w:rPr>
          <w:rFonts w:eastAsia="仿宋_GB2312" w:hint="eastAsia"/>
          <w:sz w:val="28"/>
        </w:rPr>
        <w:t>）</w:t>
      </w:r>
    </w:p>
    <w:p w:rsidR="003F1835" w:rsidRPr="003F1835" w:rsidRDefault="003F1835" w:rsidP="00582AD4">
      <w:pPr>
        <w:adjustRightInd w:val="0"/>
        <w:snapToGrid w:val="0"/>
        <w:rPr>
          <w:rFonts w:eastAsia="仿宋_GB2312"/>
          <w:sz w:val="24"/>
        </w:rPr>
      </w:pPr>
      <w:r w:rsidRPr="003F1835">
        <w:rPr>
          <w:rFonts w:ascii="微软雅黑" w:eastAsia="微软雅黑" w:hAnsi="微软雅黑" w:cs="微软雅黑" w:hint="eastAsia"/>
          <w:sz w:val="24"/>
        </w:rPr>
        <w:t>答：产量应为5万件。</w:t>
      </w:r>
    </w:p>
    <w:p w:rsidR="006D7D21" w:rsidRPr="005F269C" w:rsidRDefault="006D7D21" w:rsidP="00582AD4">
      <w:pPr>
        <w:autoSpaceDE w:val="0"/>
        <w:autoSpaceDN w:val="0"/>
        <w:adjustRightInd w:val="0"/>
        <w:snapToGrid w:val="0"/>
        <w:spacing w:line="300" w:lineRule="auto"/>
        <w:rPr>
          <w:rFonts w:eastAsia="仿宋_GB2312"/>
          <w:sz w:val="28"/>
        </w:rPr>
      </w:pPr>
    </w:p>
    <w:p w:rsidR="00606E1C" w:rsidRPr="005F269C" w:rsidRDefault="00B120DB" w:rsidP="00370D12">
      <w:pPr>
        <w:adjustRightInd w:val="0"/>
        <w:snapToGrid w:val="0"/>
        <w:spacing w:line="300" w:lineRule="auto"/>
        <w:rPr>
          <w:b/>
          <w:bCs/>
          <w:sz w:val="24"/>
        </w:rPr>
      </w:pPr>
      <w:r w:rsidRPr="005F269C">
        <w:rPr>
          <w:b/>
          <w:sz w:val="24"/>
        </w:rPr>
        <w:t>六、</w:t>
      </w:r>
      <w:r w:rsidR="00581442">
        <w:rPr>
          <w:b/>
          <w:bCs/>
          <w:sz w:val="24"/>
        </w:rPr>
        <w:t>案例分析题</w:t>
      </w:r>
    </w:p>
    <w:p w:rsidR="004167AF" w:rsidRPr="00E55004" w:rsidRDefault="004167AF" w:rsidP="004167AF">
      <w:pPr>
        <w:jc w:val="center"/>
        <w:rPr>
          <w:rFonts w:ascii="宋体" w:hAnsi="宋体"/>
        </w:rPr>
      </w:pPr>
      <w:r w:rsidRPr="00E55004">
        <w:rPr>
          <w:rFonts w:ascii="宋体" w:hAnsi="宋体" w:hint="eastAsia"/>
        </w:rPr>
        <w:t>小众手机品牌的未来</w:t>
      </w:r>
    </w:p>
    <w:p w:rsidR="004167AF" w:rsidRPr="00E55004" w:rsidRDefault="004167AF" w:rsidP="004167AF">
      <w:pPr>
        <w:ind w:firstLineChars="200" w:firstLine="420"/>
        <w:rPr>
          <w:rFonts w:ascii="宋体" w:hAnsi="宋体"/>
        </w:rPr>
      </w:pPr>
      <w:r w:rsidRPr="00E55004">
        <w:rPr>
          <w:rFonts w:ascii="宋体" w:hAnsi="宋体"/>
        </w:rPr>
        <w:t>随着国产手机行业的迅猛发展，竞争日益激烈，人口红利逐渐消失，部分国产手机厂商利润偏低、生存压力大的困境愈发明显，曾经的“中华酷联”如今也只剩下华为一枝独秀。</w:t>
      </w:r>
      <w:r>
        <w:rPr>
          <w:rFonts w:ascii="宋体" w:hAnsi="宋体" w:hint="eastAsia"/>
        </w:rPr>
        <w:t>在</w:t>
      </w:r>
      <w:r w:rsidRPr="00E55004">
        <w:rPr>
          <w:rFonts w:ascii="宋体" w:hAnsi="宋体" w:hint="eastAsia"/>
        </w:rPr>
        <w:t>这样的大环境下，让人</w:t>
      </w:r>
      <w:r>
        <w:rPr>
          <w:rFonts w:ascii="宋体" w:hAnsi="宋体" w:hint="eastAsia"/>
        </w:rPr>
        <w:t>不仅</w:t>
      </w:r>
      <w:r w:rsidRPr="00E55004">
        <w:rPr>
          <w:rFonts w:ascii="宋体" w:hAnsi="宋体" w:hint="eastAsia"/>
        </w:rPr>
        <w:t>产生这样的疑问：小众手机品牌的未来到底在哪？</w:t>
      </w:r>
      <w:r w:rsidRPr="00E55004">
        <w:rPr>
          <w:rFonts w:ascii="宋体" w:hAnsi="宋体"/>
        </w:rPr>
        <w:t xml:space="preserve"> </w:t>
      </w:r>
    </w:p>
    <w:p w:rsidR="004167AF" w:rsidRDefault="004167AF" w:rsidP="004167AF">
      <w:pPr>
        <w:ind w:firstLineChars="200" w:firstLine="420"/>
        <w:rPr>
          <w:rFonts w:ascii="宋体" w:hAnsi="宋体"/>
        </w:rPr>
      </w:pPr>
      <w:r w:rsidRPr="00E55004">
        <w:rPr>
          <w:rFonts w:ascii="宋体" w:hAnsi="宋体" w:hint="eastAsia"/>
        </w:rPr>
        <w:t>根据前不久市场调研机构</w:t>
      </w:r>
      <w:r w:rsidRPr="00E55004">
        <w:rPr>
          <w:rFonts w:ascii="宋体" w:hAnsi="宋体"/>
        </w:rPr>
        <w:t>IDC发布的2017年第三季度中国智能手机市场统计报告显示，中国智能手机市场出货量为1.147亿部，略高于第二季度，但低于去年同期，同比下降约为1%。IDC预计2017年全年中国智能手机出货量将低于去年整体水平。由此可见，国内智能手机市场增速正在逐渐放缓，比之去年更是有所下降。</w:t>
      </w:r>
    </w:p>
    <w:p w:rsidR="004167AF" w:rsidRPr="00E55004" w:rsidRDefault="004167AF" w:rsidP="004167AF">
      <w:pPr>
        <w:ind w:firstLineChars="200" w:firstLine="420"/>
        <w:rPr>
          <w:rFonts w:ascii="宋体" w:hAnsi="宋体"/>
        </w:rPr>
      </w:pPr>
      <w:r w:rsidRPr="00E55004">
        <w:rPr>
          <w:rFonts w:ascii="宋体" w:hAnsi="宋体" w:hint="eastAsia"/>
        </w:rPr>
        <w:t>而在国内市场逐渐趋于饱和的大环境下，消费者对智能手机品牌选择集中化趋势进一步增强。</w:t>
      </w:r>
      <w:r w:rsidRPr="00E55004">
        <w:rPr>
          <w:rFonts w:ascii="宋体" w:hAnsi="宋体"/>
        </w:rPr>
        <w:t>IDC数据显示，前五大智能手机厂商在中国市场的总份额为76.0%，较上年同期的65.2%增长10.8个百分点。前五的国产品牌中，华为、OPPO、小米第三季度的市场份额相较去年同期均有不同程度的增长，而vivo虽然较去年同期下降了0.2%，但与第二季度相比却增加了2%。</w:t>
      </w:r>
      <w:r w:rsidRPr="00E55004">
        <w:rPr>
          <w:rFonts w:ascii="宋体" w:hAnsi="宋体" w:hint="eastAsia"/>
        </w:rPr>
        <w:t>可见</w:t>
      </w:r>
      <w:r>
        <w:rPr>
          <w:rFonts w:ascii="宋体" w:hAnsi="宋体" w:hint="eastAsia"/>
        </w:rPr>
        <w:t>，</w:t>
      </w:r>
      <w:r w:rsidRPr="00E55004">
        <w:rPr>
          <w:rFonts w:ascii="宋体" w:hAnsi="宋体" w:hint="eastAsia"/>
        </w:rPr>
        <w:t>“强者愈强”的市场格局似乎已经成为定势。</w:t>
      </w:r>
      <w:r>
        <w:rPr>
          <w:rFonts w:ascii="宋体" w:hAnsi="宋体"/>
        </w:rPr>
        <w:t>未来</w:t>
      </w:r>
      <w:r w:rsidRPr="00E55004">
        <w:rPr>
          <w:rFonts w:ascii="宋体" w:hAnsi="宋体"/>
        </w:rPr>
        <w:t>这一趋势恐怕会进一步凸显，小众手机品牌将面临更大的市场集中化的挑战与挤压，生存空间将越来越小。</w:t>
      </w:r>
    </w:p>
    <w:p w:rsidR="004167AF" w:rsidRPr="00E55004" w:rsidRDefault="004167AF" w:rsidP="004167AF">
      <w:pPr>
        <w:ind w:firstLineChars="200" w:firstLine="420"/>
        <w:rPr>
          <w:rFonts w:ascii="宋体" w:hAnsi="宋体"/>
        </w:rPr>
      </w:pPr>
      <w:r w:rsidRPr="00E55004">
        <w:rPr>
          <w:rFonts w:ascii="宋体" w:hAnsi="宋体" w:hint="eastAsia"/>
        </w:rPr>
        <w:t>一直以来，主打细分市场的小众手机品牌凭借各自的差异化优势，都有着自己忠实的用户群体。而就目前的情况来看，这些小众手机品牌们正逐渐丢弃“小而美”理念，向主流市场不断妥协。以锤子和一加这两个品牌为例，近段时间这两家厂商都发布了各自的新机坚果</w:t>
      </w:r>
      <w:r w:rsidRPr="00E55004">
        <w:rPr>
          <w:rFonts w:ascii="宋体" w:hAnsi="宋体"/>
        </w:rPr>
        <w:t>Pro 2和一加5T。以往锤子的产品往往自带“情怀”、“工匠精神”等标签，以不拘一格的外观设计博取了一部分用户的青睐。比如救锤子于“水深火热”之中的坚果Pro被称为“圆滑当道”时代的“锐利异类”，凭借有棱有角、割手感强烈的独特外观，坚果Pro成为锤子科技迄今为止卖的最好的一款产品，并获得颇为不错的用户口碑。而它的下代产品坚果Pro 2则要显得平庸些许，除了采用自称为“Almost全面屏”的全面屏设计之外，坚果Pro也融入了主流，变得“圆滑”</w:t>
      </w:r>
      <w:r w:rsidRPr="00E55004">
        <w:rPr>
          <w:rFonts w:ascii="宋体" w:hAnsi="宋体" w:hint="eastAsia"/>
        </w:rPr>
        <w:t>了起来。可见如锤子、一加等的产品不断向主流市场妥协，在同质化程度日益加深的情况</w:t>
      </w:r>
      <w:r w:rsidRPr="00E55004">
        <w:rPr>
          <w:rFonts w:ascii="宋体" w:hAnsi="宋体" w:hint="eastAsia"/>
        </w:rPr>
        <w:lastRenderedPageBreak/>
        <w:t>下恐怕难以再次形成差异化竞争优势。毕竟每一次的技术更迭，率先采用新技术的往往是那些</w:t>
      </w:r>
      <w:r>
        <w:rPr>
          <w:rFonts w:ascii="宋体" w:hAnsi="宋体" w:hint="eastAsia"/>
        </w:rPr>
        <w:t>领先的</w:t>
      </w:r>
      <w:r w:rsidRPr="00E55004">
        <w:rPr>
          <w:rFonts w:ascii="宋体" w:hAnsi="宋体" w:hint="eastAsia"/>
        </w:rPr>
        <w:t>手机品牌，而这些规模略小的手机厂商受限于成本、技术、供应链等因素难以及时跟进，导致失去先机。</w:t>
      </w:r>
    </w:p>
    <w:p w:rsidR="004167AF" w:rsidRPr="00E55004" w:rsidRDefault="004167AF" w:rsidP="004167AF">
      <w:pPr>
        <w:ind w:firstLineChars="200" w:firstLine="420"/>
        <w:rPr>
          <w:rFonts w:ascii="宋体" w:hAnsi="宋体"/>
        </w:rPr>
      </w:pPr>
      <w:r w:rsidRPr="00E55004">
        <w:rPr>
          <w:rFonts w:ascii="宋体" w:hAnsi="宋体" w:hint="eastAsia"/>
        </w:rPr>
        <w:t>说到成本这方面，又不得不</w:t>
      </w:r>
      <w:proofErr w:type="gramStart"/>
      <w:r w:rsidRPr="00E55004">
        <w:rPr>
          <w:rFonts w:ascii="宋体" w:hAnsi="宋体" w:hint="eastAsia"/>
        </w:rPr>
        <w:t>提如今</w:t>
      </w:r>
      <w:proofErr w:type="gramEnd"/>
      <w:r w:rsidRPr="00E55004">
        <w:rPr>
          <w:rFonts w:ascii="宋体" w:hAnsi="宋体" w:hint="eastAsia"/>
        </w:rPr>
        <w:t>的两个大趋势，消费升级和手机内部元器件成本涨价。正因为受此影响，目前部分国产手机厂商纷纷</w:t>
      </w:r>
      <w:proofErr w:type="gramStart"/>
      <w:r w:rsidRPr="00E55004">
        <w:rPr>
          <w:rFonts w:ascii="宋体" w:hAnsi="宋体" w:hint="eastAsia"/>
        </w:rPr>
        <w:t>上探中高端</w:t>
      </w:r>
      <w:proofErr w:type="gramEnd"/>
      <w:r w:rsidRPr="00E55004">
        <w:rPr>
          <w:rFonts w:ascii="宋体" w:hAnsi="宋体" w:hint="eastAsia"/>
        </w:rPr>
        <w:t>，以寻求更高利润。如华为近年来发力高端，并已经取得不错的成效，在国内乃至全球高端市场逐步站稳脚跟。这对于华为等“大厂”来说或许是好事，对于小众手机品牌们来说却不一定。一方面，在手机内部元器件出现价格上涨和紧缺的情况下，对于资金能力、供应</w:t>
      </w:r>
      <w:proofErr w:type="gramStart"/>
      <w:r w:rsidRPr="00E55004">
        <w:rPr>
          <w:rFonts w:ascii="宋体" w:hAnsi="宋体" w:hint="eastAsia"/>
        </w:rPr>
        <w:t>链把控力</w:t>
      </w:r>
      <w:proofErr w:type="gramEnd"/>
      <w:r w:rsidRPr="00E55004">
        <w:rPr>
          <w:rFonts w:ascii="宋体" w:hAnsi="宋体" w:hint="eastAsia"/>
        </w:rPr>
        <w:t>以及供应链议价话语权均相对不足的小众手机品牌们而言，其产能很可能会受到一定程度的限制，进一步加剧其销量压力。</w:t>
      </w:r>
    </w:p>
    <w:p w:rsidR="004167AF" w:rsidRPr="00E55004" w:rsidRDefault="004167AF" w:rsidP="004167AF">
      <w:pPr>
        <w:ind w:firstLineChars="200" w:firstLine="420"/>
        <w:rPr>
          <w:rFonts w:ascii="宋体" w:hAnsi="宋体"/>
        </w:rPr>
      </w:pPr>
      <w:r w:rsidRPr="00E55004">
        <w:rPr>
          <w:rFonts w:ascii="宋体" w:hAnsi="宋体" w:hint="eastAsia"/>
        </w:rPr>
        <w:t>另一方面，在消费升级的大趋势下，一线厂商如三星苹果华为等可以借助以往的品牌形象和过硬实力打造高溢价，为旗下手机产品进行提价。而小众手机品牌们由于品牌溢价不够高，又逐渐缺乏创新，失去核心竞争力，难以实现足够并有效的产品提价，进而导致“掉队”，回到中低端市场互相蚕食的局面。</w:t>
      </w:r>
    </w:p>
    <w:p w:rsidR="004167AF" w:rsidRPr="00E55004" w:rsidRDefault="004167AF" w:rsidP="004167AF">
      <w:pPr>
        <w:ind w:firstLineChars="200" w:firstLine="420"/>
        <w:rPr>
          <w:rFonts w:ascii="宋体" w:hAnsi="宋体"/>
        </w:rPr>
      </w:pPr>
      <w:r w:rsidRPr="00E55004">
        <w:rPr>
          <w:rFonts w:ascii="宋体" w:hAnsi="宋体" w:hint="eastAsia"/>
        </w:rPr>
        <w:t>综上所述，手机行业正在一轮</w:t>
      </w:r>
      <w:proofErr w:type="gramStart"/>
      <w:r w:rsidRPr="00E55004">
        <w:rPr>
          <w:rFonts w:ascii="宋体" w:hAnsi="宋体" w:hint="eastAsia"/>
        </w:rPr>
        <w:t>轮</w:t>
      </w:r>
      <w:proofErr w:type="gramEnd"/>
      <w:r w:rsidRPr="00E55004">
        <w:rPr>
          <w:rFonts w:ascii="宋体" w:hAnsi="宋体" w:hint="eastAsia"/>
        </w:rPr>
        <w:t>的洗牌，在这样的市场规则中，摆在小众手机品牌们眼前的形势不容乐观，如果不能</w:t>
      </w:r>
      <w:r>
        <w:rPr>
          <w:rFonts w:ascii="宋体" w:hAnsi="宋体" w:hint="eastAsia"/>
        </w:rPr>
        <w:t>及时调整战略</w:t>
      </w:r>
      <w:r w:rsidRPr="00E55004">
        <w:rPr>
          <w:rFonts w:ascii="宋体" w:hAnsi="宋体" w:hint="eastAsia"/>
        </w:rPr>
        <w:t>，其未来或许会更为艰难。</w:t>
      </w:r>
    </w:p>
    <w:p w:rsidR="004167AF" w:rsidRDefault="004167AF" w:rsidP="004167AF">
      <w:pPr>
        <w:rPr>
          <w:rFonts w:ascii="宋体" w:hAnsi="宋体"/>
        </w:rPr>
      </w:pPr>
    </w:p>
    <w:p w:rsidR="004167AF" w:rsidRPr="004167AF" w:rsidRDefault="004167AF" w:rsidP="004167AF">
      <w:pPr>
        <w:rPr>
          <w:rFonts w:ascii="宋体" w:hAnsi="宋体"/>
          <w:b/>
        </w:rPr>
      </w:pPr>
      <w:r w:rsidRPr="004167AF">
        <w:rPr>
          <w:rFonts w:ascii="宋体" w:hAnsi="宋体" w:hint="eastAsia"/>
          <w:b/>
        </w:rPr>
        <w:t>思考题：</w:t>
      </w:r>
    </w:p>
    <w:p w:rsidR="004167AF" w:rsidRPr="004167AF" w:rsidRDefault="004167AF" w:rsidP="004167AF">
      <w:pPr>
        <w:autoSpaceDE w:val="0"/>
        <w:autoSpaceDN w:val="0"/>
        <w:adjustRightInd w:val="0"/>
        <w:snapToGrid w:val="0"/>
        <w:spacing w:line="300" w:lineRule="auto"/>
        <w:rPr>
          <w:rFonts w:asciiTheme="minorEastAsia" w:eastAsiaTheme="minorEastAsia" w:hAnsiTheme="minorEastAsia"/>
          <w:szCs w:val="21"/>
        </w:rPr>
      </w:pPr>
      <w:r>
        <w:rPr>
          <w:rFonts w:asciiTheme="minorEastAsia" w:eastAsiaTheme="minorEastAsia" w:hAnsiTheme="minorEastAsia" w:hint="eastAsia"/>
          <w:szCs w:val="21"/>
        </w:rPr>
        <w:t>1.</w:t>
      </w:r>
      <w:r w:rsidRPr="004167AF">
        <w:rPr>
          <w:rFonts w:asciiTheme="minorEastAsia" w:eastAsiaTheme="minorEastAsia" w:hAnsiTheme="minorEastAsia" w:hint="eastAsia"/>
          <w:szCs w:val="21"/>
        </w:rPr>
        <w:t>结合案例和你了解的知识，以任意一家小众手机厂商为例，对其行业环境进行分析。</w:t>
      </w:r>
    </w:p>
    <w:p w:rsidR="004167AF" w:rsidRPr="004167AF" w:rsidRDefault="004167AF" w:rsidP="004167AF">
      <w:pPr>
        <w:autoSpaceDE w:val="0"/>
        <w:autoSpaceDN w:val="0"/>
        <w:adjustRightInd w:val="0"/>
        <w:snapToGrid w:val="0"/>
        <w:spacing w:line="300" w:lineRule="auto"/>
        <w:rPr>
          <w:rFonts w:asciiTheme="minorEastAsia" w:eastAsiaTheme="minorEastAsia" w:hAnsiTheme="minorEastAsia"/>
          <w:szCs w:val="21"/>
        </w:rPr>
      </w:pPr>
      <w:r>
        <w:rPr>
          <w:rFonts w:asciiTheme="minorEastAsia" w:eastAsiaTheme="minorEastAsia" w:hAnsiTheme="minorEastAsia" w:hint="eastAsia"/>
          <w:szCs w:val="21"/>
        </w:rPr>
        <w:t xml:space="preserve">2. </w:t>
      </w:r>
      <w:r w:rsidRPr="004167AF">
        <w:rPr>
          <w:rFonts w:asciiTheme="minorEastAsia" w:eastAsiaTheme="minorEastAsia" w:hAnsiTheme="minorEastAsia" w:hint="eastAsia"/>
          <w:szCs w:val="21"/>
        </w:rPr>
        <w:t>结合4Ps理论，以任意一家小众手机厂商为例，为其产品制定营销策略。</w:t>
      </w:r>
    </w:p>
    <w:p w:rsidR="0063467C" w:rsidRDefault="0063467C">
      <w:pPr>
        <w:widowControl/>
        <w:jc w:val="left"/>
        <w:rPr>
          <w:rFonts w:ascii="宋体" w:hAnsi="宋体"/>
        </w:rPr>
      </w:pPr>
    </w:p>
    <w:p w:rsidR="00245BA6" w:rsidRPr="00582AD4" w:rsidRDefault="0063467C">
      <w:pPr>
        <w:widowControl/>
        <w:jc w:val="left"/>
        <w:rPr>
          <w:rFonts w:ascii="宋体" w:hAnsi="宋体"/>
          <w:szCs w:val="21"/>
        </w:rPr>
      </w:pPr>
      <w:r w:rsidRPr="00582AD4">
        <w:rPr>
          <w:rFonts w:ascii="宋体" w:hAnsi="宋体" w:hint="eastAsia"/>
          <w:szCs w:val="21"/>
        </w:rPr>
        <w:t>参考答案：</w:t>
      </w:r>
    </w:p>
    <w:p w:rsidR="00B928B1" w:rsidRPr="00582AD4" w:rsidRDefault="00B928B1" w:rsidP="00B928B1">
      <w:pPr>
        <w:widowControl/>
        <w:jc w:val="left"/>
        <w:rPr>
          <w:rFonts w:asciiTheme="minorEastAsia" w:eastAsiaTheme="minorEastAsia" w:hAnsiTheme="minorEastAsia"/>
          <w:szCs w:val="21"/>
        </w:rPr>
      </w:pPr>
      <w:r w:rsidRPr="00582AD4">
        <w:rPr>
          <w:rFonts w:asciiTheme="minorEastAsia" w:eastAsiaTheme="minorEastAsia" w:hAnsiTheme="minorEastAsia" w:hint="eastAsia"/>
          <w:szCs w:val="21"/>
        </w:rPr>
        <w:t>1、首先说明竞争</w:t>
      </w:r>
      <w:proofErr w:type="gramStart"/>
      <w:r w:rsidRPr="00582AD4">
        <w:rPr>
          <w:rFonts w:asciiTheme="minorEastAsia" w:eastAsiaTheme="minorEastAsia" w:hAnsiTheme="minorEastAsia" w:hint="eastAsia"/>
          <w:szCs w:val="21"/>
        </w:rPr>
        <w:t>五力量</w:t>
      </w:r>
      <w:proofErr w:type="gramEnd"/>
      <w:r w:rsidRPr="00582AD4">
        <w:rPr>
          <w:rFonts w:asciiTheme="minorEastAsia" w:eastAsiaTheme="minorEastAsia" w:hAnsiTheme="minorEastAsia" w:hint="eastAsia"/>
          <w:szCs w:val="21"/>
        </w:rPr>
        <w:t>模型，得4分（</w:t>
      </w:r>
      <w:proofErr w:type="gramStart"/>
      <w:r w:rsidRPr="00582AD4">
        <w:rPr>
          <w:rFonts w:asciiTheme="minorEastAsia" w:eastAsiaTheme="minorEastAsia" w:hAnsiTheme="minorEastAsia" w:hint="eastAsia"/>
          <w:szCs w:val="21"/>
        </w:rPr>
        <w:t>五力量</w:t>
      </w:r>
      <w:proofErr w:type="gramEnd"/>
      <w:r w:rsidRPr="00582AD4">
        <w:rPr>
          <w:rFonts w:asciiTheme="minorEastAsia" w:eastAsiaTheme="minorEastAsia" w:hAnsiTheme="minorEastAsia" w:hint="eastAsia"/>
          <w:szCs w:val="21"/>
        </w:rPr>
        <w:t>中提到四个方面即可给满分）。结合案例从</w:t>
      </w:r>
      <w:proofErr w:type="gramStart"/>
      <w:r w:rsidRPr="00582AD4">
        <w:rPr>
          <w:rFonts w:asciiTheme="minorEastAsia" w:eastAsiaTheme="minorEastAsia" w:hAnsiTheme="minorEastAsia" w:hint="eastAsia"/>
          <w:szCs w:val="21"/>
        </w:rPr>
        <w:t>五力量</w:t>
      </w:r>
      <w:proofErr w:type="gramEnd"/>
      <w:r w:rsidRPr="00582AD4">
        <w:rPr>
          <w:rFonts w:asciiTheme="minorEastAsia" w:eastAsiaTheme="minorEastAsia" w:hAnsiTheme="minorEastAsia" w:hint="eastAsia"/>
          <w:szCs w:val="21"/>
        </w:rPr>
        <w:t>的角度分别讨论，得4分。</w:t>
      </w:r>
    </w:p>
    <w:p w:rsidR="00B928B1" w:rsidRPr="00582AD4" w:rsidRDefault="00B928B1" w:rsidP="00B928B1">
      <w:pPr>
        <w:widowControl/>
        <w:jc w:val="left"/>
        <w:rPr>
          <w:rFonts w:asciiTheme="minorEastAsia" w:eastAsiaTheme="minorEastAsia" w:hAnsiTheme="minorEastAsia"/>
          <w:szCs w:val="21"/>
        </w:rPr>
      </w:pPr>
      <w:r w:rsidRPr="00582AD4">
        <w:rPr>
          <w:rFonts w:asciiTheme="minorEastAsia" w:eastAsiaTheme="minorEastAsia" w:hAnsiTheme="minorEastAsia" w:hint="eastAsia"/>
          <w:szCs w:val="21"/>
        </w:rPr>
        <w:t>如：</w:t>
      </w:r>
    </w:p>
    <w:p w:rsidR="00B928B1" w:rsidRPr="00582AD4" w:rsidRDefault="00B928B1" w:rsidP="00B928B1">
      <w:pPr>
        <w:pStyle w:val="a8"/>
        <w:numPr>
          <w:ilvl w:val="0"/>
          <w:numId w:val="42"/>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行业内现有竞争对手（三星、苹果、华为、OPPO、小米、vivo、锤子、一加等公司都在不断推出新产品）</w:t>
      </w:r>
    </w:p>
    <w:p w:rsidR="00B928B1" w:rsidRPr="00582AD4" w:rsidRDefault="00B928B1" w:rsidP="00B928B1">
      <w:pPr>
        <w:pStyle w:val="a8"/>
        <w:numPr>
          <w:ilvl w:val="0"/>
          <w:numId w:val="42"/>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潜在的加入者（</w:t>
      </w:r>
      <w:r w:rsidR="0063467C" w:rsidRPr="00582AD4">
        <w:rPr>
          <w:rFonts w:asciiTheme="minorEastAsia" w:eastAsiaTheme="minorEastAsia" w:hAnsiTheme="minorEastAsia" w:hint="eastAsia"/>
          <w:sz w:val="21"/>
          <w:szCs w:val="21"/>
        </w:rPr>
        <w:t>如</w:t>
      </w:r>
      <w:r w:rsidRPr="00582AD4">
        <w:rPr>
          <w:rFonts w:asciiTheme="minorEastAsia" w:eastAsiaTheme="minorEastAsia" w:hAnsiTheme="minorEastAsia" w:hint="eastAsia"/>
          <w:sz w:val="21"/>
          <w:szCs w:val="21"/>
        </w:rPr>
        <w:t>还有一些企业拟进入手机市场）</w:t>
      </w:r>
    </w:p>
    <w:p w:rsidR="00B928B1" w:rsidRPr="00582AD4" w:rsidRDefault="00B928B1" w:rsidP="00B928B1">
      <w:pPr>
        <w:pStyle w:val="a8"/>
        <w:numPr>
          <w:ilvl w:val="0"/>
          <w:numId w:val="42"/>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替代品的生产者（电话手表、Pad等均能在一定程度上替代手机）</w:t>
      </w:r>
    </w:p>
    <w:p w:rsidR="00B928B1" w:rsidRPr="00582AD4" w:rsidRDefault="00B928B1" w:rsidP="00B928B1">
      <w:pPr>
        <w:pStyle w:val="a8"/>
        <w:numPr>
          <w:ilvl w:val="0"/>
          <w:numId w:val="42"/>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讨价还价的供应者（手机内部元器件出现价格上涨和紧缺；资金能力、供应</w:t>
      </w:r>
      <w:proofErr w:type="gramStart"/>
      <w:r w:rsidRPr="00582AD4">
        <w:rPr>
          <w:rFonts w:asciiTheme="minorEastAsia" w:eastAsiaTheme="minorEastAsia" w:hAnsiTheme="minorEastAsia" w:hint="eastAsia"/>
          <w:sz w:val="21"/>
          <w:szCs w:val="21"/>
        </w:rPr>
        <w:t>链把控力</w:t>
      </w:r>
      <w:proofErr w:type="gramEnd"/>
      <w:r w:rsidRPr="00582AD4">
        <w:rPr>
          <w:rFonts w:asciiTheme="minorEastAsia" w:eastAsiaTheme="minorEastAsia" w:hAnsiTheme="minorEastAsia" w:hint="eastAsia"/>
          <w:sz w:val="21"/>
          <w:szCs w:val="21"/>
        </w:rPr>
        <w:t>以及供应链议价话语权均相对不足）</w:t>
      </w:r>
    </w:p>
    <w:p w:rsidR="00B928B1" w:rsidRPr="00582AD4" w:rsidRDefault="00B928B1" w:rsidP="00B928B1">
      <w:pPr>
        <w:pStyle w:val="a8"/>
        <w:numPr>
          <w:ilvl w:val="0"/>
          <w:numId w:val="42"/>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讨价还价的购买者（前五大智能手机厂商在中国市场的总份额为76.0%，消费者倾向于选择知名品牌的产品，很容易被价格或其他差异化优势吸引）</w:t>
      </w:r>
    </w:p>
    <w:p w:rsidR="00B928B1" w:rsidRPr="00582AD4" w:rsidRDefault="00B928B1" w:rsidP="00B928B1">
      <w:pPr>
        <w:adjustRightInd w:val="0"/>
        <w:snapToGrid w:val="0"/>
        <w:spacing w:line="288" w:lineRule="auto"/>
        <w:rPr>
          <w:rFonts w:asciiTheme="minorEastAsia" w:eastAsiaTheme="minorEastAsia" w:hAnsiTheme="minorEastAsia"/>
          <w:szCs w:val="21"/>
        </w:rPr>
      </w:pPr>
    </w:p>
    <w:p w:rsidR="00B928B1" w:rsidRPr="00582AD4" w:rsidRDefault="00B928B1" w:rsidP="00B928B1">
      <w:pPr>
        <w:widowControl/>
        <w:adjustRightInd w:val="0"/>
        <w:snapToGrid w:val="0"/>
        <w:spacing w:line="288" w:lineRule="auto"/>
        <w:jc w:val="left"/>
        <w:rPr>
          <w:rFonts w:asciiTheme="minorEastAsia" w:eastAsiaTheme="minorEastAsia" w:hAnsiTheme="minorEastAsia"/>
          <w:szCs w:val="21"/>
        </w:rPr>
      </w:pPr>
      <w:r w:rsidRPr="00582AD4">
        <w:rPr>
          <w:rFonts w:asciiTheme="minorEastAsia" w:eastAsiaTheme="minorEastAsia" w:hAnsiTheme="minorEastAsia" w:hint="eastAsia"/>
          <w:szCs w:val="21"/>
        </w:rPr>
        <w:t>2、首先说明4Ps理论的内容（4分），然后从四个方面结合选择的小众手机厂商展开分析。（4分）</w:t>
      </w:r>
    </w:p>
    <w:p w:rsidR="00B928B1" w:rsidRPr="00582AD4" w:rsidRDefault="00B928B1" w:rsidP="00B928B1">
      <w:pPr>
        <w:pStyle w:val="a8"/>
        <w:numPr>
          <w:ilvl w:val="0"/>
          <w:numId w:val="43"/>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产品（从质量、差异化特性、品牌、生命周期的角度）</w:t>
      </w:r>
    </w:p>
    <w:p w:rsidR="00B928B1" w:rsidRPr="00582AD4" w:rsidRDefault="00B928B1" w:rsidP="00B928B1">
      <w:pPr>
        <w:pStyle w:val="a8"/>
        <w:numPr>
          <w:ilvl w:val="0"/>
          <w:numId w:val="43"/>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t>价格（定价的角度）</w:t>
      </w:r>
    </w:p>
    <w:p w:rsidR="00B928B1" w:rsidRPr="00582AD4" w:rsidRDefault="00B928B1" w:rsidP="00B928B1">
      <w:pPr>
        <w:pStyle w:val="a8"/>
        <w:numPr>
          <w:ilvl w:val="0"/>
          <w:numId w:val="43"/>
        </w:numPr>
        <w:adjustRightInd w:val="0"/>
        <w:snapToGrid w:val="0"/>
        <w:spacing w:line="288" w:lineRule="auto"/>
        <w:ind w:firstLineChars="0"/>
        <w:rPr>
          <w:rFonts w:asciiTheme="minorEastAsia" w:eastAsiaTheme="minorEastAsia" w:hAnsiTheme="minorEastAsia"/>
          <w:sz w:val="21"/>
          <w:szCs w:val="21"/>
        </w:rPr>
      </w:pPr>
      <w:r w:rsidRPr="00582AD4">
        <w:rPr>
          <w:rFonts w:asciiTheme="minorEastAsia" w:eastAsiaTheme="minorEastAsia" w:hAnsiTheme="minorEastAsia" w:hint="eastAsia"/>
          <w:sz w:val="21"/>
          <w:szCs w:val="21"/>
        </w:rPr>
        <w:lastRenderedPageBreak/>
        <w:t>分销渠道（开辟新的销售渠道，如自建</w:t>
      </w:r>
      <w:r w:rsidR="00582AD4">
        <w:rPr>
          <w:rFonts w:asciiTheme="minorEastAsia" w:eastAsiaTheme="minorEastAsia" w:hAnsiTheme="minorEastAsia" w:hint="eastAsia"/>
          <w:sz w:val="21"/>
          <w:szCs w:val="21"/>
        </w:rPr>
        <w:t>网购</w:t>
      </w:r>
      <w:r w:rsidRPr="00582AD4">
        <w:rPr>
          <w:rFonts w:asciiTheme="minorEastAsia" w:eastAsiaTheme="minorEastAsia" w:hAnsiTheme="minorEastAsia" w:hint="eastAsia"/>
          <w:sz w:val="21"/>
          <w:szCs w:val="21"/>
        </w:rPr>
        <w:t>商城</w:t>
      </w:r>
      <w:r w:rsidR="00582AD4">
        <w:rPr>
          <w:rFonts w:asciiTheme="minorEastAsia" w:eastAsiaTheme="minorEastAsia" w:hAnsiTheme="minorEastAsia" w:hint="eastAsia"/>
          <w:sz w:val="21"/>
          <w:szCs w:val="21"/>
        </w:rPr>
        <w:t>、线下体验店等</w:t>
      </w:r>
      <w:r w:rsidRPr="00582AD4">
        <w:rPr>
          <w:rFonts w:asciiTheme="minorEastAsia" w:eastAsiaTheme="minorEastAsia" w:hAnsiTheme="minorEastAsia" w:hint="eastAsia"/>
          <w:sz w:val="21"/>
          <w:szCs w:val="21"/>
        </w:rPr>
        <w:t>）</w:t>
      </w:r>
    </w:p>
    <w:p w:rsidR="004167AF" w:rsidRPr="00B928B1" w:rsidRDefault="00B928B1" w:rsidP="00B928B1">
      <w:pPr>
        <w:pStyle w:val="a8"/>
        <w:numPr>
          <w:ilvl w:val="0"/>
          <w:numId w:val="43"/>
        </w:numPr>
        <w:adjustRightInd w:val="0"/>
        <w:snapToGrid w:val="0"/>
        <w:spacing w:line="288" w:lineRule="auto"/>
        <w:ind w:right="1" w:firstLineChars="0"/>
        <w:rPr>
          <w:rFonts w:asciiTheme="minorEastAsia" w:eastAsiaTheme="minorEastAsia" w:hAnsiTheme="minorEastAsia"/>
        </w:rPr>
      </w:pPr>
      <w:r w:rsidRPr="00582AD4">
        <w:rPr>
          <w:rFonts w:asciiTheme="minorEastAsia" w:eastAsiaTheme="minorEastAsia" w:hAnsiTheme="minorEastAsia" w:hint="eastAsia"/>
          <w:sz w:val="21"/>
          <w:szCs w:val="21"/>
        </w:rPr>
        <w:t>促销（广告、销售促进、公关宣传等方面）</w:t>
      </w:r>
    </w:p>
    <w:sectPr w:rsidR="004167AF" w:rsidRPr="00B928B1" w:rsidSect="000C47C8">
      <w:headerReference w:type="even" r:id="rId9"/>
      <w:headerReference w:type="default" r:id="rId10"/>
      <w:footerReference w:type="even" r:id="rId11"/>
      <w:footerReference w:type="default" r:id="rId12"/>
      <w:headerReference w:type="first" r:id="rId13"/>
      <w:footerReference w:type="first" r:id="rId14"/>
      <w:pgSz w:w="10433" w:h="14742"/>
      <w:pgMar w:top="1247" w:right="1247" w:bottom="1134" w:left="1247" w:header="851" w:footer="851"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E64" w:rsidRDefault="00DA6E64">
      <w:r>
        <w:separator/>
      </w:r>
    </w:p>
  </w:endnote>
  <w:endnote w:type="continuationSeparator" w:id="0">
    <w:p w:rsidR="00DA6E64" w:rsidRDefault="00DA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E66A4C80-A608-4629-81E4-7EF07717F6F5}"/>
  </w:font>
  <w:font w:name="Times New Roman">
    <w:panose1 w:val="02020603050405020304"/>
    <w:charset w:val="00"/>
    <w:family w:val="roman"/>
    <w:pitch w:val="variable"/>
    <w:sig w:usb0="E0002EFF" w:usb1="C000785B" w:usb2="00000009" w:usb3="00000000" w:csb0="000001FF" w:csb1="00000000"/>
    <w:embedRegular r:id="rId2" w:fontKey="{E7110063-981C-4108-BA51-EBE9F75D1BDD}"/>
    <w:embedBold r:id="rId3" w:fontKey="{27CC844E-0536-40DB-917F-4DDB0AC2C32E}"/>
  </w:font>
  <w:font w:name="Symbol">
    <w:panose1 w:val="05050102010706020507"/>
    <w:charset w:val="02"/>
    <w:family w:val="roman"/>
    <w:pitch w:val="variable"/>
    <w:sig w:usb0="00000000" w:usb1="10000000" w:usb2="00000000" w:usb3="00000000" w:csb0="80000000" w:csb1="00000000"/>
    <w:embedRegular r:id="rId4" w:fontKey="{0A1A48D3-6B1E-4E46-B797-1C0BE94DC915}"/>
  </w:font>
  <w:font w:name="Courier New">
    <w:panose1 w:val="02070309020205020404"/>
    <w:charset w:val="00"/>
    <w:family w:val="modern"/>
    <w:pitch w:val="fixed"/>
    <w:sig w:usb0="E0002EFF" w:usb1="C0007843" w:usb2="00000009" w:usb3="00000000" w:csb0="000001FF" w:csb1="00000000"/>
    <w:embedRegular r:id="rId5" w:fontKey="{EA7458EB-4845-4D65-9024-AF9C93AC519C}"/>
  </w:font>
  <w:font w:name="宋体">
    <w:altName w:val="SimSun"/>
    <w:panose1 w:val="02010600030101010101"/>
    <w:charset w:val="86"/>
    <w:family w:val="auto"/>
    <w:pitch w:val="variable"/>
    <w:sig w:usb0="00000003" w:usb1="288F0000" w:usb2="00000016" w:usb3="00000000" w:csb0="00040001" w:csb1="00000000"/>
    <w:embedRegular r:id="rId6" w:subsetted="1" w:fontKey="{0298DFF3-87F6-4AFB-B99D-41516D8437C3}"/>
    <w:embedBold r:id="rId7" w:subsetted="1" w:fontKey="{4AC4740F-5997-4AA6-B410-1A59F4A5D249}"/>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8" w:subsetted="1" w:fontKey="{9D14E3A7-403F-4584-B3F1-9AE679D33E3B}"/>
  </w:font>
  <w:font w:name="仿宋_GB2312">
    <w:altName w:val="仿宋"/>
    <w:charset w:val="86"/>
    <w:family w:val="modern"/>
    <w:pitch w:val="fixed"/>
    <w:sig w:usb0="00000001" w:usb1="080E0000" w:usb2="00000010" w:usb3="00000000" w:csb0="00040000" w:csb1="00000000"/>
    <w:embedRegular r:id="rId9" w:subsetted="1" w:fontKey="{9D3E8EEC-C2D9-4C4A-B457-BF1495AE6438}"/>
  </w:font>
  <w:font w:name="微软雅黑">
    <w:panose1 w:val="020B0503020204020204"/>
    <w:charset w:val="86"/>
    <w:family w:val="swiss"/>
    <w:pitch w:val="variable"/>
    <w:sig w:usb0="80000287" w:usb1="2ACF3C50" w:usb2="00000016" w:usb3="00000000" w:csb0="0004001F" w:csb1="00000000"/>
    <w:embedRegular r:id="rId10" w:subsetted="1" w:fontKey="{394F6311-181A-4C4F-AA6A-8E7CC8A569DE}"/>
  </w:font>
  <w:font w:name="Calibri">
    <w:panose1 w:val="020F0502020204030204"/>
    <w:charset w:val="00"/>
    <w:family w:val="swiss"/>
    <w:pitch w:val="variable"/>
    <w:sig w:usb0="E0002AFF" w:usb1="C000247B" w:usb2="00000009" w:usb3="00000000" w:csb0="000001FF" w:csb1="00000000"/>
    <w:embedRegular r:id="rId11" w:fontKey="{589C9235-419D-438B-94DF-DA7CD34BF537}"/>
  </w:font>
  <w:font w:name="Cambria">
    <w:panose1 w:val="02040503050406030204"/>
    <w:charset w:val="00"/>
    <w:family w:val="roman"/>
    <w:pitch w:val="variable"/>
    <w:sig w:usb0="E00006FF" w:usb1="400004FF" w:usb2="00000000" w:usb3="00000000" w:csb0="0000019F" w:csb1="00000000"/>
    <w:embedRegular r:id="rId12" w:fontKey="{117958AB-AD40-463A-BC26-E4DE4C9449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DD" w:rsidRDefault="00D532D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9D6" w:rsidRPr="00D532DD" w:rsidRDefault="00B009D6" w:rsidP="00D532D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DD" w:rsidRDefault="00D532D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E64" w:rsidRDefault="00DA6E64">
      <w:r>
        <w:separator/>
      </w:r>
    </w:p>
  </w:footnote>
  <w:footnote w:type="continuationSeparator" w:id="0">
    <w:p w:rsidR="00DA6E64" w:rsidRDefault="00DA6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DD" w:rsidRDefault="00D532D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DD" w:rsidRDefault="00D532D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2DD" w:rsidRDefault="00D532D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534761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F3039"/>
    <w:multiLevelType w:val="singleLevel"/>
    <w:tmpl w:val="51860768"/>
    <w:lvl w:ilvl="0">
      <w:start w:val="1"/>
      <w:numFmt w:val="decimal"/>
      <w:lvlText w:val="%1、"/>
      <w:lvlJc w:val="left"/>
      <w:pPr>
        <w:tabs>
          <w:tab w:val="num" w:pos="1215"/>
        </w:tabs>
        <w:ind w:left="1215" w:hanging="315"/>
      </w:pPr>
      <w:rPr>
        <w:rFonts w:hint="eastAsia"/>
      </w:rPr>
    </w:lvl>
  </w:abstractNum>
  <w:abstractNum w:abstractNumId="2">
    <w:nsid w:val="0235576B"/>
    <w:multiLevelType w:val="hybridMultilevel"/>
    <w:tmpl w:val="C7360BF0"/>
    <w:lvl w:ilvl="0" w:tplc="CEF8AA4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7B773C"/>
    <w:multiLevelType w:val="hybridMultilevel"/>
    <w:tmpl w:val="613A682A"/>
    <w:lvl w:ilvl="0" w:tplc="D45414F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1D4265F"/>
    <w:multiLevelType w:val="hybridMultilevel"/>
    <w:tmpl w:val="6B3EC0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80A6AB0"/>
    <w:multiLevelType w:val="hybridMultilevel"/>
    <w:tmpl w:val="57A022AE"/>
    <w:lvl w:ilvl="0" w:tplc="26BC521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DE3851"/>
    <w:multiLevelType w:val="hybridMultilevel"/>
    <w:tmpl w:val="02108108"/>
    <w:lvl w:ilvl="0" w:tplc="A91650D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FAE0B3D"/>
    <w:multiLevelType w:val="hybridMultilevel"/>
    <w:tmpl w:val="CAEC7F3A"/>
    <w:lvl w:ilvl="0" w:tplc="10109406">
      <w:start w:val="1"/>
      <w:numFmt w:val="upperLetter"/>
      <w:lvlText w:val="%1."/>
      <w:lvlJc w:val="left"/>
      <w:pPr>
        <w:ind w:left="360" w:hanging="360"/>
      </w:pPr>
      <w:rPr>
        <w:rFonts w:hint="default"/>
      </w:rPr>
    </w:lvl>
    <w:lvl w:ilvl="1" w:tplc="471C943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4382C03"/>
    <w:multiLevelType w:val="hybridMultilevel"/>
    <w:tmpl w:val="4D144A3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8434298"/>
    <w:multiLevelType w:val="hybridMultilevel"/>
    <w:tmpl w:val="2C02A9FE"/>
    <w:lvl w:ilvl="0" w:tplc="0F929C26">
      <w:start w:val="1"/>
      <w:numFmt w:val="bullet"/>
      <w:lvlText w:val=""/>
      <w:lvlJc w:val="left"/>
      <w:pPr>
        <w:tabs>
          <w:tab w:val="num" w:pos="720"/>
        </w:tabs>
        <w:ind w:left="720" w:hanging="360"/>
      </w:pPr>
      <w:rPr>
        <w:rFonts w:ascii="Wingdings" w:hAnsi="Wingdings" w:hint="default"/>
      </w:rPr>
    </w:lvl>
    <w:lvl w:ilvl="1" w:tplc="DC3A382E" w:tentative="1">
      <w:start w:val="1"/>
      <w:numFmt w:val="bullet"/>
      <w:lvlText w:val=""/>
      <w:lvlJc w:val="left"/>
      <w:pPr>
        <w:tabs>
          <w:tab w:val="num" w:pos="1440"/>
        </w:tabs>
        <w:ind w:left="1440" w:hanging="360"/>
      </w:pPr>
      <w:rPr>
        <w:rFonts w:ascii="Wingdings" w:hAnsi="Wingdings" w:hint="default"/>
      </w:rPr>
    </w:lvl>
    <w:lvl w:ilvl="2" w:tplc="CD18C95E" w:tentative="1">
      <w:start w:val="1"/>
      <w:numFmt w:val="bullet"/>
      <w:lvlText w:val=""/>
      <w:lvlJc w:val="left"/>
      <w:pPr>
        <w:tabs>
          <w:tab w:val="num" w:pos="2160"/>
        </w:tabs>
        <w:ind w:left="2160" w:hanging="360"/>
      </w:pPr>
      <w:rPr>
        <w:rFonts w:ascii="Wingdings" w:hAnsi="Wingdings" w:hint="default"/>
      </w:rPr>
    </w:lvl>
    <w:lvl w:ilvl="3" w:tplc="A5621B0C" w:tentative="1">
      <w:start w:val="1"/>
      <w:numFmt w:val="bullet"/>
      <w:lvlText w:val=""/>
      <w:lvlJc w:val="left"/>
      <w:pPr>
        <w:tabs>
          <w:tab w:val="num" w:pos="2880"/>
        </w:tabs>
        <w:ind w:left="2880" w:hanging="360"/>
      </w:pPr>
      <w:rPr>
        <w:rFonts w:ascii="Wingdings" w:hAnsi="Wingdings" w:hint="default"/>
      </w:rPr>
    </w:lvl>
    <w:lvl w:ilvl="4" w:tplc="FE165FC0" w:tentative="1">
      <w:start w:val="1"/>
      <w:numFmt w:val="bullet"/>
      <w:lvlText w:val=""/>
      <w:lvlJc w:val="left"/>
      <w:pPr>
        <w:tabs>
          <w:tab w:val="num" w:pos="3600"/>
        </w:tabs>
        <w:ind w:left="3600" w:hanging="360"/>
      </w:pPr>
      <w:rPr>
        <w:rFonts w:ascii="Wingdings" w:hAnsi="Wingdings" w:hint="default"/>
      </w:rPr>
    </w:lvl>
    <w:lvl w:ilvl="5" w:tplc="BD7258E8" w:tentative="1">
      <w:start w:val="1"/>
      <w:numFmt w:val="bullet"/>
      <w:lvlText w:val=""/>
      <w:lvlJc w:val="left"/>
      <w:pPr>
        <w:tabs>
          <w:tab w:val="num" w:pos="4320"/>
        </w:tabs>
        <w:ind w:left="4320" w:hanging="360"/>
      </w:pPr>
      <w:rPr>
        <w:rFonts w:ascii="Wingdings" w:hAnsi="Wingdings" w:hint="default"/>
      </w:rPr>
    </w:lvl>
    <w:lvl w:ilvl="6" w:tplc="39BA0B5A" w:tentative="1">
      <w:start w:val="1"/>
      <w:numFmt w:val="bullet"/>
      <w:lvlText w:val=""/>
      <w:lvlJc w:val="left"/>
      <w:pPr>
        <w:tabs>
          <w:tab w:val="num" w:pos="5040"/>
        </w:tabs>
        <w:ind w:left="5040" w:hanging="360"/>
      </w:pPr>
      <w:rPr>
        <w:rFonts w:ascii="Wingdings" w:hAnsi="Wingdings" w:hint="default"/>
      </w:rPr>
    </w:lvl>
    <w:lvl w:ilvl="7" w:tplc="CE121200" w:tentative="1">
      <w:start w:val="1"/>
      <w:numFmt w:val="bullet"/>
      <w:lvlText w:val=""/>
      <w:lvlJc w:val="left"/>
      <w:pPr>
        <w:tabs>
          <w:tab w:val="num" w:pos="5760"/>
        </w:tabs>
        <w:ind w:left="5760" w:hanging="360"/>
      </w:pPr>
      <w:rPr>
        <w:rFonts w:ascii="Wingdings" w:hAnsi="Wingdings" w:hint="default"/>
      </w:rPr>
    </w:lvl>
    <w:lvl w:ilvl="8" w:tplc="C8947958" w:tentative="1">
      <w:start w:val="1"/>
      <w:numFmt w:val="bullet"/>
      <w:lvlText w:val=""/>
      <w:lvlJc w:val="left"/>
      <w:pPr>
        <w:tabs>
          <w:tab w:val="num" w:pos="6480"/>
        </w:tabs>
        <w:ind w:left="6480" w:hanging="360"/>
      </w:pPr>
      <w:rPr>
        <w:rFonts w:ascii="Wingdings" w:hAnsi="Wingdings" w:hint="default"/>
      </w:rPr>
    </w:lvl>
  </w:abstractNum>
  <w:abstractNum w:abstractNumId="10">
    <w:nsid w:val="292B03AC"/>
    <w:multiLevelType w:val="hybridMultilevel"/>
    <w:tmpl w:val="20E2DFFC"/>
    <w:lvl w:ilvl="0" w:tplc="26BC521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4617E3"/>
    <w:multiLevelType w:val="hybridMultilevel"/>
    <w:tmpl w:val="701C4BC8"/>
    <w:lvl w:ilvl="0" w:tplc="D014170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4280F5E"/>
    <w:multiLevelType w:val="hybridMultilevel"/>
    <w:tmpl w:val="9424CE96"/>
    <w:lvl w:ilvl="0" w:tplc="26BC521E">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5900DBF"/>
    <w:multiLevelType w:val="hybridMultilevel"/>
    <w:tmpl w:val="B5F4F836"/>
    <w:lvl w:ilvl="0" w:tplc="D014170E">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595522C"/>
    <w:multiLevelType w:val="hybridMultilevel"/>
    <w:tmpl w:val="F7F61E7C"/>
    <w:lvl w:ilvl="0" w:tplc="04090015">
      <w:start w:val="1"/>
      <w:numFmt w:val="upperLetter"/>
      <w:lvlText w:val="%1."/>
      <w:lvlJc w:val="left"/>
      <w:pPr>
        <w:ind w:left="360" w:hanging="360"/>
      </w:pPr>
      <w:rPr>
        <w:rFonts w:hint="default"/>
      </w:rPr>
    </w:lvl>
    <w:lvl w:ilvl="1" w:tplc="D602BEA0">
      <w:start w:val="4"/>
      <w:numFmt w:val="decimalEnclosedCircle"/>
      <w:lvlText w:val="%2"/>
      <w:lvlJc w:val="left"/>
      <w:pPr>
        <w:ind w:left="780" w:hanging="360"/>
      </w:pPr>
      <w:rPr>
        <w:rFonts w:ascii="宋体" w:hAnsi="宋体" w:cs="宋体" w:hint="default"/>
        <w:sz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7870741"/>
    <w:multiLevelType w:val="hybridMultilevel"/>
    <w:tmpl w:val="D36A22D4"/>
    <w:lvl w:ilvl="0" w:tplc="A56EE72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nsid w:val="386C3D3A"/>
    <w:multiLevelType w:val="hybridMultilevel"/>
    <w:tmpl w:val="14C649CE"/>
    <w:lvl w:ilvl="0" w:tplc="EF7026B4">
      <w:start w:val="1"/>
      <w:numFmt w:val="bullet"/>
      <w:lvlText w:val=""/>
      <w:lvlJc w:val="left"/>
      <w:pPr>
        <w:tabs>
          <w:tab w:val="num" w:pos="720"/>
        </w:tabs>
        <w:ind w:left="720" w:hanging="360"/>
      </w:pPr>
      <w:rPr>
        <w:rFonts w:ascii="Wingdings" w:hAnsi="Wingdings" w:hint="default"/>
      </w:rPr>
    </w:lvl>
    <w:lvl w:ilvl="1" w:tplc="39B42ABA" w:tentative="1">
      <w:start w:val="1"/>
      <w:numFmt w:val="bullet"/>
      <w:lvlText w:val=""/>
      <w:lvlJc w:val="left"/>
      <w:pPr>
        <w:tabs>
          <w:tab w:val="num" w:pos="1440"/>
        </w:tabs>
        <w:ind w:left="1440" w:hanging="360"/>
      </w:pPr>
      <w:rPr>
        <w:rFonts w:ascii="Wingdings" w:hAnsi="Wingdings" w:hint="default"/>
      </w:rPr>
    </w:lvl>
    <w:lvl w:ilvl="2" w:tplc="940AD466" w:tentative="1">
      <w:start w:val="1"/>
      <w:numFmt w:val="bullet"/>
      <w:lvlText w:val=""/>
      <w:lvlJc w:val="left"/>
      <w:pPr>
        <w:tabs>
          <w:tab w:val="num" w:pos="2160"/>
        </w:tabs>
        <w:ind w:left="2160" w:hanging="360"/>
      </w:pPr>
      <w:rPr>
        <w:rFonts w:ascii="Wingdings" w:hAnsi="Wingdings" w:hint="default"/>
      </w:rPr>
    </w:lvl>
    <w:lvl w:ilvl="3" w:tplc="FAA2A536" w:tentative="1">
      <w:start w:val="1"/>
      <w:numFmt w:val="bullet"/>
      <w:lvlText w:val=""/>
      <w:lvlJc w:val="left"/>
      <w:pPr>
        <w:tabs>
          <w:tab w:val="num" w:pos="2880"/>
        </w:tabs>
        <w:ind w:left="2880" w:hanging="360"/>
      </w:pPr>
      <w:rPr>
        <w:rFonts w:ascii="Wingdings" w:hAnsi="Wingdings" w:hint="default"/>
      </w:rPr>
    </w:lvl>
    <w:lvl w:ilvl="4" w:tplc="B3C8A066" w:tentative="1">
      <w:start w:val="1"/>
      <w:numFmt w:val="bullet"/>
      <w:lvlText w:val=""/>
      <w:lvlJc w:val="left"/>
      <w:pPr>
        <w:tabs>
          <w:tab w:val="num" w:pos="3600"/>
        </w:tabs>
        <w:ind w:left="3600" w:hanging="360"/>
      </w:pPr>
      <w:rPr>
        <w:rFonts w:ascii="Wingdings" w:hAnsi="Wingdings" w:hint="default"/>
      </w:rPr>
    </w:lvl>
    <w:lvl w:ilvl="5" w:tplc="F760D3DE" w:tentative="1">
      <w:start w:val="1"/>
      <w:numFmt w:val="bullet"/>
      <w:lvlText w:val=""/>
      <w:lvlJc w:val="left"/>
      <w:pPr>
        <w:tabs>
          <w:tab w:val="num" w:pos="4320"/>
        </w:tabs>
        <w:ind w:left="4320" w:hanging="360"/>
      </w:pPr>
      <w:rPr>
        <w:rFonts w:ascii="Wingdings" w:hAnsi="Wingdings" w:hint="default"/>
      </w:rPr>
    </w:lvl>
    <w:lvl w:ilvl="6" w:tplc="AB94FD24" w:tentative="1">
      <w:start w:val="1"/>
      <w:numFmt w:val="bullet"/>
      <w:lvlText w:val=""/>
      <w:lvlJc w:val="left"/>
      <w:pPr>
        <w:tabs>
          <w:tab w:val="num" w:pos="5040"/>
        </w:tabs>
        <w:ind w:left="5040" w:hanging="360"/>
      </w:pPr>
      <w:rPr>
        <w:rFonts w:ascii="Wingdings" w:hAnsi="Wingdings" w:hint="default"/>
      </w:rPr>
    </w:lvl>
    <w:lvl w:ilvl="7" w:tplc="FF227182" w:tentative="1">
      <w:start w:val="1"/>
      <w:numFmt w:val="bullet"/>
      <w:lvlText w:val=""/>
      <w:lvlJc w:val="left"/>
      <w:pPr>
        <w:tabs>
          <w:tab w:val="num" w:pos="5760"/>
        </w:tabs>
        <w:ind w:left="5760" w:hanging="360"/>
      </w:pPr>
      <w:rPr>
        <w:rFonts w:ascii="Wingdings" w:hAnsi="Wingdings" w:hint="default"/>
      </w:rPr>
    </w:lvl>
    <w:lvl w:ilvl="8" w:tplc="E6140AB0" w:tentative="1">
      <w:start w:val="1"/>
      <w:numFmt w:val="bullet"/>
      <w:lvlText w:val=""/>
      <w:lvlJc w:val="left"/>
      <w:pPr>
        <w:tabs>
          <w:tab w:val="num" w:pos="6480"/>
        </w:tabs>
        <w:ind w:left="6480" w:hanging="360"/>
      </w:pPr>
      <w:rPr>
        <w:rFonts w:ascii="Wingdings" w:hAnsi="Wingdings" w:hint="default"/>
      </w:rPr>
    </w:lvl>
  </w:abstractNum>
  <w:abstractNum w:abstractNumId="17">
    <w:nsid w:val="40890D6A"/>
    <w:multiLevelType w:val="hybridMultilevel"/>
    <w:tmpl w:val="B39C091C"/>
    <w:lvl w:ilvl="0" w:tplc="C3B6A27E">
      <w:start w:val="1"/>
      <w:numFmt w:val="bullet"/>
      <w:lvlText w:val=""/>
      <w:lvlJc w:val="left"/>
      <w:pPr>
        <w:tabs>
          <w:tab w:val="num" w:pos="720"/>
        </w:tabs>
        <w:ind w:left="720" w:hanging="360"/>
      </w:pPr>
      <w:rPr>
        <w:rFonts w:ascii="Wingdings" w:hAnsi="Wingdings" w:hint="default"/>
      </w:rPr>
    </w:lvl>
    <w:lvl w:ilvl="1" w:tplc="536002B8" w:tentative="1">
      <w:start w:val="1"/>
      <w:numFmt w:val="bullet"/>
      <w:lvlText w:val=""/>
      <w:lvlJc w:val="left"/>
      <w:pPr>
        <w:tabs>
          <w:tab w:val="num" w:pos="1440"/>
        </w:tabs>
        <w:ind w:left="1440" w:hanging="360"/>
      </w:pPr>
      <w:rPr>
        <w:rFonts w:ascii="Wingdings" w:hAnsi="Wingdings" w:hint="default"/>
      </w:rPr>
    </w:lvl>
    <w:lvl w:ilvl="2" w:tplc="CB0AF63A" w:tentative="1">
      <w:start w:val="1"/>
      <w:numFmt w:val="bullet"/>
      <w:lvlText w:val=""/>
      <w:lvlJc w:val="left"/>
      <w:pPr>
        <w:tabs>
          <w:tab w:val="num" w:pos="2160"/>
        </w:tabs>
        <w:ind w:left="2160" w:hanging="360"/>
      </w:pPr>
      <w:rPr>
        <w:rFonts w:ascii="Wingdings" w:hAnsi="Wingdings" w:hint="default"/>
      </w:rPr>
    </w:lvl>
    <w:lvl w:ilvl="3" w:tplc="A262FE18" w:tentative="1">
      <w:start w:val="1"/>
      <w:numFmt w:val="bullet"/>
      <w:lvlText w:val=""/>
      <w:lvlJc w:val="left"/>
      <w:pPr>
        <w:tabs>
          <w:tab w:val="num" w:pos="2880"/>
        </w:tabs>
        <w:ind w:left="2880" w:hanging="360"/>
      </w:pPr>
      <w:rPr>
        <w:rFonts w:ascii="Wingdings" w:hAnsi="Wingdings" w:hint="default"/>
      </w:rPr>
    </w:lvl>
    <w:lvl w:ilvl="4" w:tplc="AD089978" w:tentative="1">
      <w:start w:val="1"/>
      <w:numFmt w:val="bullet"/>
      <w:lvlText w:val=""/>
      <w:lvlJc w:val="left"/>
      <w:pPr>
        <w:tabs>
          <w:tab w:val="num" w:pos="3600"/>
        </w:tabs>
        <w:ind w:left="3600" w:hanging="360"/>
      </w:pPr>
      <w:rPr>
        <w:rFonts w:ascii="Wingdings" w:hAnsi="Wingdings" w:hint="default"/>
      </w:rPr>
    </w:lvl>
    <w:lvl w:ilvl="5" w:tplc="3634F25C" w:tentative="1">
      <w:start w:val="1"/>
      <w:numFmt w:val="bullet"/>
      <w:lvlText w:val=""/>
      <w:lvlJc w:val="left"/>
      <w:pPr>
        <w:tabs>
          <w:tab w:val="num" w:pos="4320"/>
        </w:tabs>
        <w:ind w:left="4320" w:hanging="360"/>
      </w:pPr>
      <w:rPr>
        <w:rFonts w:ascii="Wingdings" w:hAnsi="Wingdings" w:hint="default"/>
      </w:rPr>
    </w:lvl>
    <w:lvl w:ilvl="6" w:tplc="6E564B1C" w:tentative="1">
      <w:start w:val="1"/>
      <w:numFmt w:val="bullet"/>
      <w:lvlText w:val=""/>
      <w:lvlJc w:val="left"/>
      <w:pPr>
        <w:tabs>
          <w:tab w:val="num" w:pos="5040"/>
        </w:tabs>
        <w:ind w:left="5040" w:hanging="360"/>
      </w:pPr>
      <w:rPr>
        <w:rFonts w:ascii="Wingdings" w:hAnsi="Wingdings" w:hint="default"/>
      </w:rPr>
    </w:lvl>
    <w:lvl w:ilvl="7" w:tplc="0518D0C4" w:tentative="1">
      <w:start w:val="1"/>
      <w:numFmt w:val="bullet"/>
      <w:lvlText w:val=""/>
      <w:lvlJc w:val="left"/>
      <w:pPr>
        <w:tabs>
          <w:tab w:val="num" w:pos="5760"/>
        </w:tabs>
        <w:ind w:left="5760" w:hanging="360"/>
      </w:pPr>
      <w:rPr>
        <w:rFonts w:ascii="Wingdings" w:hAnsi="Wingdings" w:hint="default"/>
      </w:rPr>
    </w:lvl>
    <w:lvl w:ilvl="8" w:tplc="A492028A" w:tentative="1">
      <w:start w:val="1"/>
      <w:numFmt w:val="bullet"/>
      <w:lvlText w:val=""/>
      <w:lvlJc w:val="left"/>
      <w:pPr>
        <w:tabs>
          <w:tab w:val="num" w:pos="6480"/>
        </w:tabs>
        <w:ind w:left="6480" w:hanging="360"/>
      </w:pPr>
      <w:rPr>
        <w:rFonts w:ascii="Wingdings" w:hAnsi="Wingdings" w:hint="default"/>
      </w:rPr>
    </w:lvl>
  </w:abstractNum>
  <w:abstractNum w:abstractNumId="18">
    <w:nsid w:val="41077725"/>
    <w:multiLevelType w:val="hybridMultilevel"/>
    <w:tmpl w:val="189A11E2"/>
    <w:lvl w:ilvl="0" w:tplc="26BC521E">
      <w:start w:val="1"/>
      <w:numFmt w:val="decimalEnclosedCircle"/>
      <w:lvlText w:val="%1"/>
      <w:lvlJc w:val="left"/>
      <w:pPr>
        <w:ind w:left="420" w:hanging="420"/>
      </w:pPr>
      <w:rPr>
        <w:rFonts w:hint="default"/>
      </w:rPr>
    </w:lvl>
    <w:lvl w:ilvl="1" w:tplc="26BC521E">
      <w:start w:val="1"/>
      <w:numFmt w:val="decimalEnclosedCircle"/>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1F47D43"/>
    <w:multiLevelType w:val="hybridMultilevel"/>
    <w:tmpl w:val="923A4976"/>
    <w:lvl w:ilvl="0" w:tplc="26BC521E">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42271CB8"/>
    <w:multiLevelType w:val="hybridMultilevel"/>
    <w:tmpl w:val="D70ED5A8"/>
    <w:lvl w:ilvl="0" w:tplc="29D683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583734F"/>
    <w:multiLevelType w:val="hybridMultilevel"/>
    <w:tmpl w:val="EB0A7328"/>
    <w:lvl w:ilvl="0" w:tplc="26BC521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7BD5426"/>
    <w:multiLevelType w:val="hybridMultilevel"/>
    <w:tmpl w:val="EA0EA522"/>
    <w:lvl w:ilvl="0" w:tplc="1010940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89F3BE5"/>
    <w:multiLevelType w:val="hybridMultilevel"/>
    <w:tmpl w:val="DB18ADA8"/>
    <w:lvl w:ilvl="0" w:tplc="26BC521E">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E851877"/>
    <w:multiLevelType w:val="hybridMultilevel"/>
    <w:tmpl w:val="A8FA01AA"/>
    <w:lvl w:ilvl="0" w:tplc="4072D840">
      <w:start w:val="1"/>
      <w:numFmt w:val="bullet"/>
      <w:lvlText w:val=""/>
      <w:lvlJc w:val="left"/>
      <w:pPr>
        <w:tabs>
          <w:tab w:val="num" w:pos="720"/>
        </w:tabs>
        <w:ind w:left="720" w:hanging="360"/>
      </w:pPr>
      <w:rPr>
        <w:rFonts w:ascii="Wingdings" w:hAnsi="Wingdings" w:hint="default"/>
      </w:rPr>
    </w:lvl>
    <w:lvl w:ilvl="1" w:tplc="CCB615C8" w:tentative="1">
      <w:start w:val="1"/>
      <w:numFmt w:val="bullet"/>
      <w:lvlText w:val=""/>
      <w:lvlJc w:val="left"/>
      <w:pPr>
        <w:tabs>
          <w:tab w:val="num" w:pos="1440"/>
        </w:tabs>
        <w:ind w:left="1440" w:hanging="360"/>
      </w:pPr>
      <w:rPr>
        <w:rFonts w:ascii="Wingdings" w:hAnsi="Wingdings" w:hint="default"/>
      </w:rPr>
    </w:lvl>
    <w:lvl w:ilvl="2" w:tplc="135891C8" w:tentative="1">
      <w:start w:val="1"/>
      <w:numFmt w:val="bullet"/>
      <w:lvlText w:val=""/>
      <w:lvlJc w:val="left"/>
      <w:pPr>
        <w:tabs>
          <w:tab w:val="num" w:pos="2160"/>
        </w:tabs>
        <w:ind w:left="2160" w:hanging="360"/>
      </w:pPr>
      <w:rPr>
        <w:rFonts w:ascii="Wingdings" w:hAnsi="Wingdings" w:hint="default"/>
      </w:rPr>
    </w:lvl>
    <w:lvl w:ilvl="3" w:tplc="30A8EC00" w:tentative="1">
      <w:start w:val="1"/>
      <w:numFmt w:val="bullet"/>
      <w:lvlText w:val=""/>
      <w:lvlJc w:val="left"/>
      <w:pPr>
        <w:tabs>
          <w:tab w:val="num" w:pos="2880"/>
        </w:tabs>
        <w:ind w:left="2880" w:hanging="360"/>
      </w:pPr>
      <w:rPr>
        <w:rFonts w:ascii="Wingdings" w:hAnsi="Wingdings" w:hint="default"/>
      </w:rPr>
    </w:lvl>
    <w:lvl w:ilvl="4" w:tplc="41AE0B1A" w:tentative="1">
      <w:start w:val="1"/>
      <w:numFmt w:val="bullet"/>
      <w:lvlText w:val=""/>
      <w:lvlJc w:val="left"/>
      <w:pPr>
        <w:tabs>
          <w:tab w:val="num" w:pos="3600"/>
        </w:tabs>
        <w:ind w:left="3600" w:hanging="360"/>
      </w:pPr>
      <w:rPr>
        <w:rFonts w:ascii="Wingdings" w:hAnsi="Wingdings" w:hint="default"/>
      </w:rPr>
    </w:lvl>
    <w:lvl w:ilvl="5" w:tplc="61461B7A" w:tentative="1">
      <w:start w:val="1"/>
      <w:numFmt w:val="bullet"/>
      <w:lvlText w:val=""/>
      <w:lvlJc w:val="left"/>
      <w:pPr>
        <w:tabs>
          <w:tab w:val="num" w:pos="4320"/>
        </w:tabs>
        <w:ind w:left="4320" w:hanging="360"/>
      </w:pPr>
      <w:rPr>
        <w:rFonts w:ascii="Wingdings" w:hAnsi="Wingdings" w:hint="default"/>
      </w:rPr>
    </w:lvl>
    <w:lvl w:ilvl="6" w:tplc="A0BE1768" w:tentative="1">
      <w:start w:val="1"/>
      <w:numFmt w:val="bullet"/>
      <w:lvlText w:val=""/>
      <w:lvlJc w:val="left"/>
      <w:pPr>
        <w:tabs>
          <w:tab w:val="num" w:pos="5040"/>
        </w:tabs>
        <w:ind w:left="5040" w:hanging="360"/>
      </w:pPr>
      <w:rPr>
        <w:rFonts w:ascii="Wingdings" w:hAnsi="Wingdings" w:hint="default"/>
      </w:rPr>
    </w:lvl>
    <w:lvl w:ilvl="7" w:tplc="69C2B670" w:tentative="1">
      <w:start w:val="1"/>
      <w:numFmt w:val="bullet"/>
      <w:lvlText w:val=""/>
      <w:lvlJc w:val="left"/>
      <w:pPr>
        <w:tabs>
          <w:tab w:val="num" w:pos="5760"/>
        </w:tabs>
        <w:ind w:left="5760" w:hanging="360"/>
      </w:pPr>
      <w:rPr>
        <w:rFonts w:ascii="Wingdings" w:hAnsi="Wingdings" w:hint="default"/>
      </w:rPr>
    </w:lvl>
    <w:lvl w:ilvl="8" w:tplc="5C605588" w:tentative="1">
      <w:start w:val="1"/>
      <w:numFmt w:val="bullet"/>
      <w:lvlText w:val=""/>
      <w:lvlJc w:val="left"/>
      <w:pPr>
        <w:tabs>
          <w:tab w:val="num" w:pos="6480"/>
        </w:tabs>
        <w:ind w:left="6480" w:hanging="360"/>
      </w:pPr>
      <w:rPr>
        <w:rFonts w:ascii="Wingdings" w:hAnsi="Wingdings" w:hint="default"/>
      </w:rPr>
    </w:lvl>
  </w:abstractNum>
  <w:abstractNum w:abstractNumId="25">
    <w:nsid w:val="506D2B56"/>
    <w:multiLevelType w:val="hybridMultilevel"/>
    <w:tmpl w:val="9BB4E812"/>
    <w:lvl w:ilvl="0" w:tplc="88187D62">
      <w:start w:val="1"/>
      <w:numFmt w:val="bullet"/>
      <w:lvlText w:val=""/>
      <w:lvlJc w:val="left"/>
      <w:pPr>
        <w:tabs>
          <w:tab w:val="num" w:pos="720"/>
        </w:tabs>
        <w:ind w:left="720" w:hanging="360"/>
      </w:pPr>
      <w:rPr>
        <w:rFonts w:ascii="Wingdings" w:hAnsi="Wingdings" w:hint="default"/>
      </w:rPr>
    </w:lvl>
    <w:lvl w:ilvl="1" w:tplc="87067FFA" w:tentative="1">
      <w:start w:val="1"/>
      <w:numFmt w:val="bullet"/>
      <w:lvlText w:val=""/>
      <w:lvlJc w:val="left"/>
      <w:pPr>
        <w:tabs>
          <w:tab w:val="num" w:pos="1440"/>
        </w:tabs>
        <w:ind w:left="1440" w:hanging="360"/>
      </w:pPr>
      <w:rPr>
        <w:rFonts w:ascii="Wingdings" w:hAnsi="Wingdings" w:hint="default"/>
      </w:rPr>
    </w:lvl>
    <w:lvl w:ilvl="2" w:tplc="F9861C00" w:tentative="1">
      <w:start w:val="1"/>
      <w:numFmt w:val="bullet"/>
      <w:lvlText w:val=""/>
      <w:lvlJc w:val="left"/>
      <w:pPr>
        <w:tabs>
          <w:tab w:val="num" w:pos="2160"/>
        </w:tabs>
        <w:ind w:left="2160" w:hanging="360"/>
      </w:pPr>
      <w:rPr>
        <w:rFonts w:ascii="Wingdings" w:hAnsi="Wingdings" w:hint="default"/>
      </w:rPr>
    </w:lvl>
    <w:lvl w:ilvl="3" w:tplc="ADEA5A54" w:tentative="1">
      <w:start w:val="1"/>
      <w:numFmt w:val="bullet"/>
      <w:lvlText w:val=""/>
      <w:lvlJc w:val="left"/>
      <w:pPr>
        <w:tabs>
          <w:tab w:val="num" w:pos="2880"/>
        </w:tabs>
        <w:ind w:left="2880" w:hanging="360"/>
      </w:pPr>
      <w:rPr>
        <w:rFonts w:ascii="Wingdings" w:hAnsi="Wingdings" w:hint="default"/>
      </w:rPr>
    </w:lvl>
    <w:lvl w:ilvl="4" w:tplc="DE18BF74" w:tentative="1">
      <w:start w:val="1"/>
      <w:numFmt w:val="bullet"/>
      <w:lvlText w:val=""/>
      <w:lvlJc w:val="left"/>
      <w:pPr>
        <w:tabs>
          <w:tab w:val="num" w:pos="3600"/>
        </w:tabs>
        <w:ind w:left="3600" w:hanging="360"/>
      </w:pPr>
      <w:rPr>
        <w:rFonts w:ascii="Wingdings" w:hAnsi="Wingdings" w:hint="default"/>
      </w:rPr>
    </w:lvl>
    <w:lvl w:ilvl="5" w:tplc="5E98888C" w:tentative="1">
      <w:start w:val="1"/>
      <w:numFmt w:val="bullet"/>
      <w:lvlText w:val=""/>
      <w:lvlJc w:val="left"/>
      <w:pPr>
        <w:tabs>
          <w:tab w:val="num" w:pos="4320"/>
        </w:tabs>
        <w:ind w:left="4320" w:hanging="360"/>
      </w:pPr>
      <w:rPr>
        <w:rFonts w:ascii="Wingdings" w:hAnsi="Wingdings" w:hint="default"/>
      </w:rPr>
    </w:lvl>
    <w:lvl w:ilvl="6" w:tplc="00C6164A" w:tentative="1">
      <w:start w:val="1"/>
      <w:numFmt w:val="bullet"/>
      <w:lvlText w:val=""/>
      <w:lvlJc w:val="left"/>
      <w:pPr>
        <w:tabs>
          <w:tab w:val="num" w:pos="5040"/>
        </w:tabs>
        <w:ind w:left="5040" w:hanging="360"/>
      </w:pPr>
      <w:rPr>
        <w:rFonts w:ascii="Wingdings" w:hAnsi="Wingdings" w:hint="default"/>
      </w:rPr>
    </w:lvl>
    <w:lvl w:ilvl="7" w:tplc="7DBAD7F0" w:tentative="1">
      <w:start w:val="1"/>
      <w:numFmt w:val="bullet"/>
      <w:lvlText w:val=""/>
      <w:lvlJc w:val="left"/>
      <w:pPr>
        <w:tabs>
          <w:tab w:val="num" w:pos="5760"/>
        </w:tabs>
        <w:ind w:left="5760" w:hanging="360"/>
      </w:pPr>
      <w:rPr>
        <w:rFonts w:ascii="Wingdings" w:hAnsi="Wingdings" w:hint="default"/>
      </w:rPr>
    </w:lvl>
    <w:lvl w:ilvl="8" w:tplc="ADA658F2" w:tentative="1">
      <w:start w:val="1"/>
      <w:numFmt w:val="bullet"/>
      <w:lvlText w:val=""/>
      <w:lvlJc w:val="left"/>
      <w:pPr>
        <w:tabs>
          <w:tab w:val="num" w:pos="6480"/>
        </w:tabs>
        <w:ind w:left="6480" w:hanging="360"/>
      </w:pPr>
      <w:rPr>
        <w:rFonts w:ascii="Wingdings" w:hAnsi="Wingdings" w:hint="default"/>
      </w:rPr>
    </w:lvl>
  </w:abstractNum>
  <w:abstractNum w:abstractNumId="26">
    <w:nsid w:val="51393436"/>
    <w:multiLevelType w:val="hybridMultilevel"/>
    <w:tmpl w:val="13F60F24"/>
    <w:lvl w:ilvl="0" w:tplc="7D26AED4">
      <w:start w:val="5"/>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57E5B33"/>
    <w:multiLevelType w:val="singleLevel"/>
    <w:tmpl w:val="557E5B33"/>
    <w:lvl w:ilvl="0">
      <w:start w:val="1"/>
      <w:numFmt w:val="decimal"/>
      <w:suff w:val="nothing"/>
      <w:lvlText w:val="（%1）"/>
      <w:lvlJc w:val="left"/>
    </w:lvl>
  </w:abstractNum>
  <w:abstractNum w:abstractNumId="28">
    <w:nsid w:val="58E93367"/>
    <w:multiLevelType w:val="hybridMultilevel"/>
    <w:tmpl w:val="741A7F0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CA73A98"/>
    <w:multiLevelType w:val="hybridMultilevel"/>
    <w:tmpl w:val="4AC83A76"/>
    <w:lvl w:ilvl="0" w:tplc="26BC521E">
      <w:start w:val="1"/>
      <w:numFmt w:val="decimalEnclosedCircle"/>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D3E5C55"/>
    <w:multiLevelType w:val="hybridMultilevel"/>
    <w:tmpl w:val="683C28EA"/>
    <w:lvl w:ilvl="0" w:tplc="5F34C92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5F353332"/>
    <w:multiLevelType w:val="hybridMultilevel"/>
    <w:tmpl w:val="8C028C4C"/>
    <w:lvl w:ilvl="0" w:tplc="26BC521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09867B1"/>
    <w:multiLevelType w:val="hybridMultilevel"/>
    <w:tmpl w:val="5220FD40"/>
    <w:lvl w:ilvl="0" w:tplc="73C848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3057895"/>
    <w:multiLevelType w:val="hybridMultilevel"/>
    <w:tmpl w:val="6E8C85A8"/>
    <w:lvl w:ilvl="0" w:tplc="1638B49A">
      <w:start w:val="1"/>
      <w:numFmt w:val="bullet"/>
      <w:lvlText w:val=""/>
      <w:lvlJc w:val="left"/>
      <w:pPr>
        <w:tabs>
          <w:tab w:val="num" w:pos="720"/>
        </w:tabs>
        <w:ind w:left="720" w:hanging="360"/>
      </w:pPr>
      <w:rPr>
        <w:rFonts w:ascii="Wingdings" w:hAnsi="Wingdings" w:hint="default"/>
      </w:rPr>
    </w:lvl>
    <w:lvl w:ilvl="1" w:tplc="1FD48FE6" w:tentative="1">
      <w:start w:val="1"/>
      <w:numFmt w:val="bullet"/>
      <w:lvlText w:val=""/>
      <w:lvlJc w:val="left"/>
      <w:pPr>
        <w:tabs>
          <w:tab w:val="num" w:pos="1440"/>
        </w:tabs>
        <w:ind w:left="1440" w:hanging="360"/>
      </w:pPr>
      <w:rPr>
        <w:rFonts w:ascii="Wingdings" w:hAnsi="Wingdings" w:hint="default"/>
      </w:rPr>
    </w:lvl>
    <w:lvl w:ilvl="2" w:tplc="13E80BAC" w:tentative="1">
      <w:start w:val="1"/>
      <w:numFmt w:val="bullet"/>
      <w:lvlText w:val=""/>
      <w:lvlJc w:val="left"/>
      <w:pPr>
        <w:tabs>
          <w:tab w:val="num" w:pos="2160"/>
        </w:tabs>
        <w:ind w:left="2160" w:hanging="360"/>
      </w:pPr>
      <w:rPr>
        <w:rFonts w:ascii="Wingdings" w:hAnsi="Wingdings" w:hint="default"/>
      </w:rPr>
    </w:lvl>
    <w:lvl w:ilvl="3" w:tplc="2DBAA23E" w:tentative="1">
      <w:start w:val="1"/>
      <w:numFmt w:val="bullet"/>
      <w:lvlText w:val=""/>
      <w:lvlJc w:val="left"/>
      <w:pPr>
        <w:tabs>
          <w:tab w:val="num" w:pos="2880"/>
        </w:tabs>
        <w:ind w:left="2880" w:hanging="360"/>
      </w:pPr>
      <w:rPr>
        <w:rFonts w:ascii="Wingdings" w:hAnsi="Wingdings" w:hint="default"/>
      </w:rPr>
    </w:lvl>
    <w:lvl w:ilvl="4" w:tplc="8BB4F86A" w:tentative="1">
      <w:start w:val="1"/>
      <w:numFmt w:val="bullet"/>
      <w:lvlText w:val=""/>
      <w:lvlJc w:val="left"/>
      <w:pPr>
        <w:tabs>
          <w:tab w:val="num" w:pos="3600"/>
        </w:tabs>
        <w:ind w:left="3600" w:hanging="360"/>
      </w:pPr>
      <w:rPr>
        <w:rFonts w:ascii="Wingdings" w:hAnsi="Wingdings" w:hint="default"/>
      </w:rPr>
    </w:lvl>
    <w:lvl w:ilvl="5" w:tplc="AD10BD72" w:tentative="1">
      <w:start w:val="1"/>
      <w:numFmt w:val="bullet"/>
      <w:lvlText w:val=""/>
      <w:lvlJc w:val="left"/>
      <w:pPr>
        <w:tabs>
          <w:tab w:val="num" w:pos="4320"/>
        </w:tabs>
        <w:ind w:left="4320" w:hanging="360"/>
      </w:pPr>
      <w:rPr>
        <w:rFonts w:ascii="Wingdings" w:hAnsi="Wingdings" w:hint="default"/>
      </w:rPr>
    </w:lvl>
    <w:lvl w:ilvl="6" w:tplc="414A3656" w:tentative="1">
      <w:start w:val="1"/>
      <w:numFmt w:val="bullet"/>
      <w:lvlText w:val=""/>
      <w:lvlJc w:val="left"/>
      <w:pPr>
        <w:tabs>
          <w:tab w:val="num" w:pos="5040"/>
        </w:tabs>
        <w:ind w:left="5040" w:hanging="360"/>
      </w:pPr>
      <w:rPr>
        <w:rFonts w:ascii="Wingdings" w:hAnsi="Wingdings" w:hint="default"/>
      </w:rPr>
    </w:lvl>
    <w:lvl w:ilvl="7" w:tplc="D71E55EE" w:tentative="1">
      <w:start w:val="1"/>
      <w:numFmt w:val="bullet"/>
      <w:lvlText w:val=""/>
      <w:lvlJc w:val="left"/>
      <w:pPr>
        <w:tabs>
          <w:tab w:val="num" w:pos="5760"/>
        </w:tabs>
        <w:ind w:left="5760" w:hanging="360"/>
      </w:pPr>
      <w:rPr>
        <w:rFonts w:ascii="Wingdings" w:hAnsi="Wingdings" w:hint="default"/>
      </w:rPr>
    </w:lvl>
    <w:lvl w:ilvl="8" w:tplc="EFBEFBD4" w:tentative="1">
      <w:start w:val="1"/>
      <w:numFmt w:val="bullet"/>
      <w:lvlText w:val=""/>
      <w:lvlJc w:val="left"/>
      <w:pPr>
        <w:tabs>
          <w:tab w:val="num" w:pos="6480"/>
        </w:tabs>
        <w:ind w:left="6480" w:hanging="360"/>
      </w:pPr>
      <w:rPr>
        <w:rFonts w:ascii="Wingdings" w:hAnsi="Wingdings" w:hint="default"/>
      </w:rPr>
    </w:lvl>
  </w:abstractNum>
  <w:abstractNum w:abstractNumId="34">
    <w:nsid w:val="63C55B45"/>
    <w:multiLevelType w:val="hybridMultilevel"/>
    <w:tmpl w:val="4516E72C"/>
    <w:lvl w:ilvl="0" w:tplc="2C80B55C">
      <w:start w:val="1"/>
      <w:numFmt w:val="bullet"/>
      <w:lvlText w:val=""/>
      <w:lvlJc w:val="left"/>
      <w:pPr>
        <w:tabs>
          <w:tab w:val="num" w:pos="720"/>
        </w:tabs>
        <w:ind w:left="720" w:hanging="360"/>
      </w:pPr>
      <w:rPr>
        <w:rFonts w:ascii="Wingdings" w:hAnsi="Wingdings" w:hint="default"/>
      </w:rPr>
    </w:lvl>
    <w:lvl w:ilvl="1" w:tplc="2FF07C60" w:tentative="1">
      <w:start w:val="1"/>
      <w:numFmt w:val="bullet"/>
      <w:lvlText w:val=""/>
      <w:lvlJc w:val="left"/>
      <w:pPr>
        <w:tabs>
          <w:tab w:val="num" w:pos="1440"/>
        </w:tabs>
        <w:ind w:left="1440" w:hanging="360"/>
      </w:pPr>
      <w:rPr>
        <w:rFonts w:ascii="Wingdings" w:hAnsi="Wingdings" w:hint="default"/>
      </w:rPr>
    </w:lvl>
    <w:lvl w:ilvl="2" w:tplc="1584AE7C" w:tentative="1">
      <w:start w:val="1"/>
      <w:numFmt w:val="bullet"/>
      <w:lvlText w:val=""/>
      <w:lvlJc w:val="left"/>
      <w:pPr>
        <w:tabs>
          <w:tab w:val="num" w:pos="2160"/>
        </w:tabs>
        <w:ind w:left="2160" w:hanging="360"/>
      </w:pPr>
      <w:rPr>
        <w:rFonts w:ascii="Wingdings" w:hAnsi="Wingdings" w:hint="default"/>
      </w:rPr>
    </w:lvl>
    <w:lvl w:ilvl="3" w:tplc="81E25AC6" w:tentative="1">
      <w:start w:val="1"/>
      <w:numFmt w:val="bullet"/>
      <w:lvlText w:val=""/>
      <w:lvlJc w:val="left"/>
      <w:pPr>
        <w:tabs>
          <w:tab w:val="num" w:pos="2880"/>
        </w:tabs>
        <w:ind w:left="2880" w:hanging="360"/>
      </w:pPr>
      <w:rPr>
        <w:rFonts w:ascii="Wingdings" w:hAnsi="Wingdings" w:hint="default"/>
      </w:rPr>
    </w:lvl>
    <w:lvl w:ilvl="4" w:tplc="B3A65900" w:tentative="1">
      <w:start w:val="1"/>
      <w:numFmt w:val="bullet"/>
      <w:lvlText w:val=""/>
      <w:lvlJc w:val="left"/>
      <w:pPr>
        <w:tabs>
          <w:tab w:val="num" w:pos="3600"/>
        </w:tabs>
        <w:ind w:left="3600" w:hanging="360"/>
      </w:pPr>
      <w:rPr>
        <w:rFonts w:ascii="Wingdings" w:hAnsi="Wingdings" w:hint="default"/>
      </w:rPr>
    </w:lvl>
    <w:lvl w:ilvl="5" w:tplc="DB34D676" w:tentative="1">
      <w:start w:val="1"/>
      <w:numFmt w:val="bullet"/>
      <w:lvlText w:val=""/>
      <w:lvlJc w:val="left"/>
      <w:pPr>
        <w:tabs>
          <w:tab w:val="num" w:pos="4320"/>
        </w:tabs>
        <w:ind w:left="4320" w:hanging="360"/>
      </w:pPr>
      <w:rPr>
        <w:rFonts w:ascii="Wingdings" w:hAnsi="Wingdings" w:hint="default"/>
      </w:rPr>
    </w:lvl>
    <w:lvl w:ilvl="6" w:tplc="F16AFB94" w:tentative="1">
      <w:start w:val="1"/>
      <w:numFmt w:val="bullet"/>
      <w:lvlText w:val=""/>
      <w:lvlJc w:val="left"/>
      <w:pPr>
        <w:tabs>
          <w:tab w:val="num" w:pos="5040"/>
        </w:tabs>
        <w:ind w:left="5040" w:hanging="360"/>
      </w:pPr>
      <w:rPr>
        <w:rFonts w:ascii="Wingdings" w:hAnsi="Wingdings" w:hint="default"/>
      </w:rPr>
    </w:lvl>
    <w:lvl w:ilvl="7" w:tplc="EFB46F98" w:tentative="1">
      <w:start w:val="1"/>
      <w:numFmt w:val="bullet"/>
      <w:lvlText w:val=""/>
      <w:lvlJc w:val="left"/>
      <w:pPr>
        <w:tabs>
          <w:tab w:val="num" w:pos="5760"/>
        </w:tabs>
        <w:ind w:left="5760" w:hanging="360"/>
      </w:pPr>
      <w:rPr>
        <w:rFonts w:ascii="Wingdings" w:hAnsi="Wingdings" w:hint="default"/>
      </w:rPr>
    </w:lvl>
    <w:lvl w:ilvl="8" w:tplc="BC360600" w:tentative="1">
      <w:start w:val="1"/>
      <w:numFmt w:val="bullet"/>
      <w:lvlText w:val=""/>
      <w:lvlJc w:val="left"/>
      <w:pPr>
        <w:tabs>
          <w:tab w:val="num" w:pos="6480"/>
        </w:tabs>
        <w:ind w:left="6480" w:hanging="360"/>
      </w:pPr>
      <w:rPr>
        <w:rFonts w:ascii="Wingdings" w:hAnsi="Wingdings" w:hint="default"/>
      </w:rPr>
    </w:lvl>
  </w:abstractNum>
  <w:abstractNum w:abstractNumId="35">
    <w:nsid w:val="67CF2DC1"/>
    <w:multiLevelType w:val="hybridMultilevel"/>
    <w:tmpl w:val="0D9202AA"/>
    <w:lvl w:ilvl="0" w:tplc="9E74317C">
      <w:start w:val="1"/>
      <w:numFmt w:val="bullet"/>
      <w:lvlText w:val=""/>
      <w:lvlJc w:val="left"/>
      <w:pPr>
        <w:tabs>
          <w:tab w:val="num" w:pos="720"/>
        </w:tabs>
        <w:ind w:left="720" w:hanging="360"/>
      </w:pPr>
      <w:rPr>
        <w:rFonts w:ascii="Wingdings" w:hAnsi="Wingdings" w:hint="default"/>
      </w:rPr>
    </w:lvl>
    <w:lvl w:ilvl="1" w:tplc="DFD8F6CE" w:tentative="1">
      <w:start w:val="1"/>
      <w:numFmt w:val="bullet"/>
      <w:lvlText w:val=""/>
      <w:lvlJc w:val="left"/>
      <w:pPr>
        <w:tabs>
          <w:tab w:val="num" w:pos="1440"/>
        </w:tabs>
        <w:ind w:left="1440" w:hanging="360"/>
      </w:pPr>
      <w:rPr>
        <w:rFonts w:ascii="Wingdings" w:hAnsi="Wingdings" w:hint="default"/>
      </w:rPr>
    </w:lvl>
    <w:lvl w:ilvl="2" w:tplc="E6E201D8" w:tentative="1">
      <w:start w:val="1"/>
      <w:numFmt w:val="bullet"/>
      <w:lvlText w:val=""/>
      <w:lvlJc w:val="left"/>
      <w:pPr>
        <w:tabs>
          <w:tab w:val="num" w:pos="2160"/>
        </w:tabs>
        <w:ind w:left="2160" w:hanging="360"/>
      </w:pPr>
      <w:rPr>
        <w:rFonts w:ascii="Wingdings" w:hAnsi="Wingdings" w:hint="default"/>
      </w:rPr>
    </w:lvl>
    <w:lvl w:ilvl="3" w:tplc="02140AC4" w:tentative="1">
      <w:start w:val="1"/>
      <w:numFmt w:val="bullet"/>
      <w:lvlText w:val=""/>
      <w:lvlJc w:val="left"/>
      <w:pPr>
        <w:tabs>
          <w:tab w:val="num" w:pos="2880"/>
        </w:tabs>
        <w:ind w:left="2880" w:hanging="360"/>
      </w:pPr>
      <w:rPr>
        <w:rFonts w:ascii="Wingdings" w:hAnsi="Wingdings" w:hint="default"/>
      </w:rPr>
    </w:lvl>
    <w:lvl w:ilvl="4" w:tplc="480ECAD4" w:tentative="1">
      <w:start w:val="1"/>
      <w:numFmt w:val="bullet"/>
      <w:lvlText w:val=""/>
      <w:lvlJc w:val="left"/>
      <w:pPr>
        <w:tabs>
          <w:tab w:val="num" w:pos="3600"/>
        </w:tabs>
        <w:ind w:left="3600" w:hanging="360"/>
      </w:pPr>
      <w:rPr>
        <w:rFonts w:ascii="Wingdings" w:hAnsi="Wingdings" w:hint="default"/>
      </w:rPr>
    </w:lvl>
    <w:lvl w:ilvl="5" w:tplc="CA0CB72E" w:tentative="1">
      <w:start w:val="1"/>
      <w:numFmt w:val="bullet"/>
      <w:lvlText w:val=""/>
      <w:lvlJc w:val="left"/>
      <w:pPr>
        <w:tabs>
          <w:tab w:val="num" w:pos="4320"/>
        </w:tabs>
        <w:ind w:left="4320" w:hanging="360"/>
      </w:pPr>
      <w:rPr>
        <w:rFonts w:ascii="Wingdings" w:hAnsi="Wingdings" w:hint="default"/>
      </w:rPr>
    </w:lvl>
    <w:lvl w:ilvl="6" w:tplc="182CD042" w:tentative="1">
      <w:start w:val="1"/>
      <w:numFmt w:val="bullet"/>
      <w:lvlText w:val=""/>
      <w:lvlJc w:val="left"/>
      <w:pPr>
        <w:tabs>
          <w:tab w:val="num" w:pos="5040"/>
        </w:tabs>
        <w:ind w:left="5040" w:hanging="360"/>
      </w:pPr>
      <w:rPr>
        <w:rFonts w:ascii="Wingdings" w:hAnsi="Wingdings" w:hint="default"/>
      </w:rPr>
    </w:lvl>
    <w:lvl w:ilvl="7" w:tplc="08EE0272" w:tentative="1">
      <w:start w:val="1"/>
      <w:numFmt w:val="bullet"/>
      <w:lvlText w:val=""/>
      <w:lvlJc w:val="left"/>
      <w:pPr>
        <w:tabs>
          <w:tab w:val="num" w:pos="5760"/>
        </w:tabs>
        <w:ind w:left="5760" w:hanging="360"/>
      </w:pPr>
      <w:rPr>
        <w:rFonts w:ascii="Wingdings" w:hAnsi="Wingdings" w:hint="default"/>
      </w:rPr>
    </w:lvl>
    <w:lvl w:ilvl="8" w:tplc="525AAB98" w:tentative="1">
      <w:start w:val="1"/>
      <w:numFmt w:val="bullet"/>
      <w:lvlText w:val=""/>
      <w:lvlJc w:val="left"/>
      <w:pPr>
        <w:tabs>
          <w:tab w:val="num" w:pos="6480"/>
        </w:tabs>
        <w:ind w:left="6480" w:hanging="360"/>
      </w:pPr>
      <w:rPr>
        <w:rFonts w:ascii="Wingdings" w:hAnsi="Wingdings" w:hint="default"/>
      </w:rPr>
    </w:lvl>
  </w:abstractNum>
  <w:abstractNum w:abstractNumId="36">
    <w:nsid w:val="68D50037"/>
    <w:multiLevelType w:val="hybridMultilevel"/>
    <w:tmpl w:val="C554A9E0"/>
    <w:lvl w:ilvl="0" w:tplc="937EE18E">
      <w:start w:val="1"/>
      <w:numFmt w:val="bullet"/>
      <w:lvlText w:val=""/>
      <w:lvlJc w:val="left"/>
      <w:pPr>
        <w:tabs>
          <w:tab w:val="num" w:pos="720"/>
        </w:tabs>
        <w:ind w:left="720" w:hanging="360"/>
      </w:pPr>
      <w:rPr>
        <w:rFonts w:ascii="Wingdings" w:hAnsi="Wingdings" w:hint="default"/>
      </w:rPr>
    </w:lvl>
    <w:lvl w:ilvl="1" w:tplc="812AB32C" w:tentative="1">
      <w:start w:val="1"/>
      <w:numFmt w:val="bullet"/>
      <w:lvlText w:val=""/>
      <w:lvlJc w:val="left"/>
      <w:pPr>
        <w:tabs>
          <w:tab w:val="num" w:pos="1440"/>
        </w:tabs>
        <w:ind w:left="1440" w:hanging="360"/>
      </w:pPr>
      <w:rPr>
        <w:rFonts w:ascii="Wingdings" w:hAnsi="Wingdings" w:hint="default"/>
      </w:rPr>
    </w:lvl>
    <w:lvl w:ilvl="2" w:tplc="0EBCAB18" w:tentative="1">
      <w:start w:val="1"/>
      <w:numFmt w:val="bullet"/>
      <w:lvlText w:val=""/>
      <w:lvlJc w:val="left"/>
      <w:pPr>
        <w:tabs>
          <w:tab w:val="num" w:pos="2160"/>
        </w:tabs>
        <w:ind w:left="2160" w:hanging="360"/>
      </w:pPr>
      <w:rPr>
        <w:rFonts w:ascii="Wingdings" w:hAnsi="Wingdings" w:hint="default"/>
      </w:rPr>
    </w:lvl>
    <w:lvl w:ilvl="3" w:tplc="25AA63D4" w:tentative="1">
      <w:start w:val="1"/>
      <w:numFmt w:val="bullet"/>
      <w:lvlText w:val=""/>
      <w:lvlJc w:val="left"/>
      <w:pPr>
        <w:tabs>
          <w:tab w:val="num" w:pos="2880"/>
        </w:tabs>
        <w:ind w:left="2880" w:hanging="360"/>
      </w:pPr>
      <w:rPr>
        <w:rFonts w:ascii="Wingdings" w:hAnsi="Wingdings" w:hint="default"/>
      </w:rPr>
    </w:lvl>
    <w:lvl w:ilvl="4" w:tplc="30C8AFBC" w:tentative="1">
      <w:start w:val="1"/>
      <w:numFmt w:val="bullet"/>
      <w:lvlText w:val=""/>
      <w:lvlJc w:val="left"/>
      <w:pPr>
        <w:tabs>
          <w:tab w:val="num" w:pos="3600"/>
        </w:tabs>
        <w:ind w:left="3600" w:hanging="360"/>
      </w:pPr>
      <w:rPr>
        <w:rFonts w:ascii="Wingdings" w:hAnsi="Wingdings" w:hint="default"/>
      </w:rPr>
    </w:lvl>
    <w:lvl w:ilvl="5" w:tplc="3A4003E2" w:tentative="1">
      <w:start w:val="1"/>
      <w:numFmt w:val="bullet"/>
      <w:lvlText w:val=""/>
      <w:lvlJc w:val="left"/>
      <w:pPr>
        <w:tabs>
          <w:tab w:val="num" w:pos="4320"/>
        </w:tabs>
        <w:ind w:left="4320" w:hanging="360"/>
      </w:pPr>
      <w:rPr>
        <w:rFonts w:ascii="Wingdings" w:hAnsi="Wingdings" w:hint="default"/>
      </w:rPr>
    </w:lvl>
    <w:lvl w:ilvl="6" w:tplc="3C0646AA" w:tentative="1">
      <w:start w:val="1"/>
      <w:numFmt w:val="bullet"/>
      <w:lvlText w:val=""/>
      <w:lvlJc w:val="left"/>
      <w:pPr>
        <w:tabs>
          <w:tab w:val="num" w:pos="5040"/>
        </w:tabs>
        <w:ind w:left="5040" w:hanging="360"/>
      </w:pPr>
      <w:rPr>
        <w:rFonts w:ascii="Wingdings" w:hAnsi="Wingdings" w:hint="default"/>
      </w:rPr>
    </w:lvl>
    <w:lvl w:ilvl="7" w:tplc="5AFAB1A6" w:tentative="1">
      <w:start w:val="1"/>
      <w:numFmt w:val="bullet"/>
      <w:lvlText w:val=""/>
      <w:lvlJc w:val="left"/>
      <w:pPr>
        <w:tabs>
          <w:tab w:val="num" w:pos="5760"/>
        </w:tabs>
        <w:ind w:left="5760" w:hanging="360"/>
      </w:pPr>
      <w:rPr>
        <w:rFonts w:ascii="Wingdings" w:hAnsi="Wingdings" w:hint="default"/>
      </w:rPr>
    </w:lvl>
    <w:lvl w:ilvl="8" w:tplc="B3381E56" w:tentative="1">
      <w:start w:val="1"/>
      <w:numFmt w:val="bullet"/>
      <w:lvlText w:val=""/>
      <w:lvlJc w:val="left"/>
      <w:pPr>
        <w:tabs>
          <w:tab w:val="num" w:pos="6480"/>
        </w:tabs>
        <w:ind w:left="6480" w:hanging="360"/>
      </w:pPr>
      <w:rPr>
        <w:rFonts w:ascii="Wingdings" w:hAnsi="Wingdings" w:hint="default"/>
      </w:rPr>
    </w:lvl>
  </w:abstractNum>
  <w:abstractNum w:abstractNumId="37">
    <w:nsid w:val="69E70881"/>
    <w:multiLevelType w:val="hybridMultilevel"/>
    <w:tmpl w:val="BBC64C3E"/>
    <w:lvl w:ilvl="0" w:tplc="46627092">
      <w:start w:val="1"/>
      <w:numFmt w:val="bullet"/>
      <w:lvlText w:val="•"/>
      <w:lvlJc w:val="left"/>
      <w:pPr>
        <w:tabs>
          <w:tab w:val="num" w:pos="720"/>
        </w:tabs>
        <w:ind w:left="720" w:hanging="360"/>
      </w:pPr>
      <w:rPr>
        <w:rFonts w:ascii="宋体" w:hAnsi="宋体" w:hint="default"/>
      </w:rPr>
    </w:lvl>
    <w:lvl w:ilvl="1" w:tplc="15467552" w:tentative="1">
      <w:start w:val="1"/>
      <w:numFmt w:val="bullet"/>
      <w:lvlText w:val="•"/>
      <w:lvlJc w:val="left"/>
      <w:pPr>
        <w:tabs>
          <w:tab w:val="num" w:pos="1440"/>
        </w:tabs>
        <w:ind w:left="1440" w:hanging="360"/>
      </w:pPr>
      <w:rPr>
        <w:rFonts w:ascii="宋体" w:hAnsi="宋体" w:hint="default"/>
      </w:rPr>
    </w:lvl>
    <w:lvl w:ilvl="2" w:tplc="6FD24D58" w:tentative="1">
      <w:start w:val="1"/>
      <w:numFmt w:val="bullet"/>
      <w:lvlText w:val="•"/>
      <w:lvlJc w:val="left"/>
      <w:pPr>
        <w:tabs>
          <w:tab w:val="num" w:pos="2160"/>
        </w:tabs>
        <w:ind w:left="2160" w:hanging="360"/>
      </w:pPr>
      <w:rPr>
        <w:rFonts w:ascii="宋体" w:hAnsi="宋体" w:hint="default"/>
      </w:rPr>
    </w:lvl>
    <w:lvl w:ilvl="3" w:tplc="852C7F4E" w:tentative="1">
      <w:start w:val="1"/>
      <w:numFmt w:val="bullet"/>
      <w:lvlText w:val="•"/>
      <w:lvlJc w:val="left"/>
      <w:pPr>
        <w:tabs>
          <w:tab w:val="num" w:pos="2880"/>
        </w:tabs>
        <w:ind w:left="2880" w:hanging="360"/>
      </w:pPr>
      <w:rPr>
        <w:rFonts w:ascii="宋体" w:hAnsi="宋体" w:hint="default"/>
      </w:rPr>
    </w:lvl>
    <w:lvl w:ilvl="4" w:tplc="31446C14" w:tentative="1">
      <w:start w:val="1"/>
      <w:numFmt w:val="bullet"/>
      <w:lvlText w:val="•"/>
      <w:lvlJc w:val="left"/>
      <w:pPr>
        <w:tabs>
          <w:tab w:val="num" w:pos="3600"/>
        </w:tabs>
        <w:ind w:left="3600" w:hanging="360"/>
      </w:pPr>
      <w:rPr>
        <w:rFonts w:ascii="宋体" w:hAnsi="宋体" w:hint="default"/>
      </w:rPr>
    </w:lvl>
    <w:lvl w:ilvl="5" w:tplc="A8D0C198" w:tentative="1">
      <w:start w:val="1"/>
      <w:numFmt w:val="bullet"/>
      <w:lvlText w:val="•"/>
      <w:lvlJc w:val="left"/>
      <w:pPr>
        <w:tabs>
          <w:tab w:val="num" w:pos="4320"/>
        </w:tabs>
        <w:ind w:left="4320" w:hanging="360"/>
      </w:pPr>
      <w:rPr>
        <w:rFonts w:ascii="宋体" w:hAnsi="宋体" w:hint="default"/>
      </w:rPr>
    </w:lvl>
    <w:lvl w:ilvl="6" w:tplc="8D16FAAC" w:tentative="1">
      <w:start w:val="1"/>
      <w:numFmt w:val="bullet"/>
      <w:lvlText w:val="•"/>
      <w:lvlJc w:val="left"/>
      <w:pPr>
        <w:tabs>
          <w:tab w:val="num" w:pos="5040"/>
        </w:tabs>
        <w:ind w:left="5040" w:hanging="360"/>
      </w:pPr>
      <w:rPr>
        <w:rFonts w:ascii="宋体" w:hAnsi="宋体" w:hint="default"/>
      </w:rPr>
    </w:lvl>
    <w:lvl w:ilvl="7" w:tplc="33302DD2" w:tentative="1">
      <w:start w:val="1"/>
      <w:numFmt w:val="bullet"/>
      <w:lvlText w:val="•"/>
      <w:lvlJc w:val="left"/>
      <w:pPr>
        <w:tabs>
          <w:tab w:val="num" w:pos="5760"/>
        </w:tabs>
        <w:ind w:left="5760" w:hanging="360"/>
      </w:pPr>
      <w:rPr>
        <w:rFonts w:ascii="宋体" w:hAnsi="宋体" w:hint="default"/>
      </w:rPr>
    </w:lvl>
    <w:lvl w:ilvl="8" w:tplc="1E3EA2F8" w:tentative="1">
      <w:start w:val="1"/>
      <w:numFmt w:val="bullet"/>
      <w:lvlText w:val="•"/>
      <w:lvlJc w:val="left"/>
      <w:pPr>
        <w:tabs>
          <w:tab w:val="num" w:pos="6480"/>
        </w:tabs>
        <w:ind w:left="6480" w:hanging="360"/>
      </w:pPr>
      <w:rPr>
        <w:rFonts w:ascii="宋体" w:hAnsi="宋体" w:hint="default"/>
      </w:rPr>
    </w:lvl>
  </w:abstractNum>
  <w:abstractNum w:abstractNumId="38">
    <w:nsid w:val="70A77984"/>
    <w:multiLevelType w:val="hybridMultilevel"/>
    <w:tmpl w:val="3A740502"/>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304376A"/>
    <w:multiLevelType w:val="hybridMultilevel"/>
    <w:tmpl w:val="2E22232C"/>
    <w:lvl w:ilvl="0" w:tplc="26BC521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9AA40F0"/>
    <w:multiLevelType w:val="hybridMultilevel"/>
    <w:tmpl w:val="D46488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A4F6EA4"/>
    <w:multiLevelType w:val="hybridMultilevel"/>
    <w:tmpl w:val="917249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D2A175E"/>
    <w:multiLevelType w:val="hybridMultilevel"/>
    <w:tmpl w:val="3EAA4E28"/>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30"/>
  </w:num>
  <w:num w:numId="3">
    <w:abstractNumId w:val="3"/>
  </w:num>
  <w:num w:numId="4">
    <w:abstractNumId w:val="13"/>
  </w:num>
  <w:num w:numId="5">
    <w:abstractNumId w:val="15"/>
  </w:num>
  <w:num w:numId="6">
    <w:abstractNumId w:val="10"/>
  </w:num>
  <w:num w:numId="7">
    <w:abstractNumId w:val="31"/>
  </w:num>
  <w:num w:numId="8">
    <w:abstractNumId w:val="21"/>
  </w:num>
  <w:num w:numId="9">
    <w:abstractNumId w:val="5"/>
  </w:num>
  <w:num w:numId="10">
    <w:abstractNumId w:val="39"/>
  </w:num>
  <w:num w:numId="11">
    <w:abstractNumId w:val="32"/>
  </w:num>
  <w:num w:numId="12">
    <w:abstractNumId w:val="27"/>
  </w:num>
  <w:num w:numId="13">
    <w:abstractNumId w:val="0"/>
  </w:num>
  <w:num w:numId="14">
    <w:abstractNumId w:val="34"/>
  </w:num>
  <w:num w:numId="15">
    <w:abstractNumId w:val="7"/>
  </w:num>
  <w:num w:numId="16">
    <w:abstractNumId w:val="22"/>
  </w:num>
  <w:num w:numId="17">
    <w:abstractNumId w:val="20"/>
  </w:num>
  <w:num w:numId="18">
    <w:abstractNumId w:val="35"/>
  </w:num>
  <w:num w:numId="19">
    <w:abstractNumId w:val="4"/>
  </w:num>
  <w:num w:numId="20">
    <w:abstractNumId w:val="33"/>
  </w:num>
  <w:num w:numId="21">
    <w:abstractNumId w:val="9"/>
  </w:num>
  <w:num w:numId="22">
    <w:abstractNumId w:val="16"/>
  </w:num>
  <w:num w:numId="23">
    <w:abstractNumId w:val="36"/>
  </w:num>
  <w:num w:numId="24">
    <w:abstractNumId w:val="14"/>
  </w:num>
  <w:num w:numId="25">
    <w:abstractNumId w:val="17"/>
  </w:num>
  <w:num w:numId="26">
    <w:abstractNumId w:val="37"/>
  </w:num>
  <w:num w:numId="27">
    <w:abstractNumId w:val="25"/>
  </w:num>
  <w:num w:numId="28">
    <w:abstractNumId w:val="24"/>
  </w:num>
  <w:num w:numId="29">
    <w:abstractNumId w:val="40"/>
  </w:num>
  <w:num w:numId="30">
    <w:abstractNumId w:val="8"/>
  </w:num>
  <w:num w:numId="31">
    <w:abstractNumId w:val="38"/>
  </w:num>
  <w:num w:numId="32">
    <w:abstractNumId w:val="28"/>
  </w:num>
  <w:num w:numId="33">
    <w:abstractNumId w:val="42"/>
  </w:num>
  <w:num w:numId="34">
    <w:abstractNumId w:val="26"/>
  </w:num>
  <w:num w:numId="35">
    <w:abstractNumId w:val="41"/>
  </w:num>
  <w:num w:numId="36">
    <w:abstractNumId w:val="6"/>
  </w:num>
  <w:num w:numId="37">
    <w:abstractNumId w:val="29"/>
  </w:num>
  <w:num w:numId="38">
    <w:abstractNumId w:val="18"/>
  </w:num>
  <w:num w:numId="39">
    <w:abstractNumId w:val="19"/>
  </w:num>
  <w:num w:numId="40">
    <w:abstractNumId w:val="12"/>
  </w:num>
  <w:num w:numId="41">
    <w:abstractNumId w:val="23"/>
  </w:num>
  <w:num w:numId="42">
    <w:abstractNumId w:val="11"/>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efaultTableStyle w:val="a1"/>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04C"/>
    <w:rsid w:val="0000095A"/>
    <w:rsid w:val="00000DF5"/>
    <w:rsid w:val="00001552"/>
    <w:rsid w:val="00001BBD"/>
    <w:rsid w:val="000072F0"/>
    <w:rsid w:val="000221A5"/>
    <w:rsid w:val="00032805"/>
    <w:rsid w:val="00037F8D"/>
    <w:rsid w:val="00055700"/>
    <w:rsid w:val="00063ABD"/>
    <w:rsid w:val="00064F1D"/>
    <w:rsid w:val="00067BD5"/>
    <w:rsid w:val="00074616"/>
    <w:rsid w:val="000779B1"/>
    <w:rsid w:val="00077F85"/>
    <w:rsid w:val="000827D0"/>
    <w:rsid w:val="000A031C"/>
    <w:rsid w:val="000A5729"/>
    <w:rsid w:val="000A591C"/>
    <w:rsid w:val="000B1307"/>
    <w:rsid w:val="000B2754"/>
    <w:rsid w:val="000B39C2"/>
    <w:rsid w:val="000B6B4D"/>
    <w:rsid w:val="000B792D"/>
    <w:rsid w:val="000C0827"/>
    <w:rsid w:val="000C4237"/>
    <w:rsid w:val="000C4685"/>
    <w:rsid w:val="000C47C8"/>
    <w:rsid w:val="000D5CD3"/>
    <w:rsid w:val="000E115A"/>
    <w:rsid w:val="000E660F"/>
    <w:rsid w:val="000F407F"/>
    <w:rsid w:val="0010417D"/>
    <w:rsid w:val="00104438"/>
    <w:rsid w:val="00105BD4"/>
    <w:rsid w:val="001113C8"/>
    <w:rsid w:val="00120797"/>
    <w:rsid w:val="0012137A"/>
    <w:rsid w:val="0013140F"/>
    <w:rsid w:val="0014441A"/>
    <w:rsid w:val="00145F35"/>
    <w:rsid w:val="00146C27"/>
    <w:rsid w:val="00147D76"/>
    <w:rsid w:val="00155CDE"/>
    <w:rsid w:val="00157A9E"/>
    <w:rsid w:val="0016537F"/>
    <w:rsid w:val="00167899"/>
    <w:rsid w:val="00170BFB"/>
    <w:rsid w:val="00180825"/>
    <w:rsid w:val="0018173B"/>
    <w:rsid w:val="001A0A0C"/>
    <w:rsid w:val="001A7275"/>
    <w:rsid w:val="001B098B"/>
    <w:rsid w:val="001B1F25"/>
    <w:rsid w:val="001B25E3"/>
    <w:rsid w:val="001B50A4"/>
    <w:rsid w:val="001C389D"/>
    <w:rsid w:val="001D6C17"/>
    <w:rsid w:val="001E03C6"/>
    <w:rsid w:val="001E573E"/>
    <w:rsid w:val="001E6239"/>
    <w:rsid w:val="001F0286"/>
    <w:rsid w:val="001F5A81"/>
    <w:rsid w:val="002009E7"/>
    <w:rsid w:val="00200D7C"/>
    <w:rsid w:val="00200F1C"/>
    <w:rsid w:val="00203F81"/>
    <w:rsid w:val="0020604C"/>
    <w:rsid w:val="00212742"/>
    <w:rsid w:val="002132C5"/>
    <w:rsid w:val="00216D4E"/>
    <w:rsid w:val="00221CBA"/>
    <w:rsid w:val="002423FA"/>
    <w:rsid w:val="00242628"/>
    <w:rsid w:val="00245BA6"/>
    <w:rsid w:val="00251A34"/>
    <w:rsid w:val="002562E6"/>
    <w:rsid w:val="00266B66"/>
    <w:rsid w:val="00270282"/>
    <w:rsid w:val="002757E8"/>
    <w:rsid w:val="00286801"/>
    <w:rsid w:val="00293328"/>
    <w:rsid w:val="00295444"/>
    <w:rsid w:val="002A032D"/>
    <w:rsid w:val="002B0518"/>
    <w:rsid w:val="002B110A"/>
    <w:rsid w:val="002B5E9F"/>
    <w:rsid w:val="002C6E68"/>
    <w:rsid w:val="002D4BD5"/>
    <w:rsid w:val="002D7AD2"/>
    <w:rsid w:val="002E1A1C"/>
    <w:rsid w:val="002E35E1"/>
    <w:rsid w:val="002F353D"/>
    <w:rsid w:val="002F3713"/>
    <w:rsid w:val="002F7416"/>
    <w:rsid w:val="003075EB"/>
    <w:rsid w:val="00311F3F"/>
    <w:rsid w:val="00313E59"/>
    <w:rsid w:val="00341664"/>
    <w:rsid w:val="00342CFB"/>
    <w:rsid w:val="0035225D"/>
    <w:rsid w:val="00356D5C"/>
    <w:rsid w:val="003576BA"/>
    <w:rsid w:val="003602D6"/>
    <w:rsid w:val="00365849"/>
    <w:rsid w:val="00370D12"/>
    <w:rsid w:val="0037230B"/>
    <w:rsid w:val="00383D7D"/>
    <w:rsid w:val="00391E69"/>
    <w:rsid w:val="003929CD"/>
    <w:rsid w:val="00396218"/>
    <w:rsid w:val="003977DF"/>
    <w:rsid w:val="003A4644"/>
    <w:rsid w:val="003B0DDC"/>
    <w:rsid w:val="003C646D"/>
    <w:rsid w:val="003C73DF"/>
    <w:rsid w:val="003C7CC8"/>
    <w:rsid w:val="003D388C"/>
    <w:rsid w:val="003D7D6C"/>
    <w:rsid w:val="003E29A9"/>
    <w:rsid w:val="003E5F96"/>
    <w:rsid w:val="003E6FCF"/>
    <w:rsid w:val="003F0D61"/>
    <w:rsid w:val="003F1835"/>
    <w:rsid w:val="003F6288"/>
    <w:rsid w:val="003F656E"/>
    <w:rsid w:val="00404C3F"/>
    <w:rsid w:val="00404F41"/>
    <w:rsid w:val="00407603"/>
    <w:rsid w:val="00411DE4"/>
    <w:rsid w:val="004126E5"/>
    <w:rsid w:val="00413190"/>
    <w:rsid w:val="00413BC6"/>
    <w:rsid w:val="004167AF"/>
    <w:rsid w:val="00423373"/>
    <w:rsid w:val="00423756"/>
    <w:rsid w:val="00434913"/>
    <w:rsid w:val="00436EE0"/>
    <w:rsid w:val="004377BF"/>
    <w:rsid w:val="00447DE0"/>
    <w:rsid w:val="004504A8"/>
    <w:rsid w:val="00457F25"/>
    <w:rsid w:val="004627E8"/>
    <w:rsid w:val="00465424"/>
    <w:rsid w:val="004700C6"/>
    <w:rsid w:val="004719E6"/>
    <w:rsid w:val="00486FD2"/>
    <w:rsid w:val="00487FB4"/>
    <w:rsid w:val="00495910"/>
    <w:rsid w:val="004A0A83"/>
    <w:rsid w:val="004A2751"/>
    <w:rsid w:val="004A4E2E"/>
    <w:rsid w:val="004B1676"/>
    <w:rsid w:val="004B6E62"/>
    <w:rsid w:val="004C06B6"/>
    <w:rsid w:val="004D250B"/>
    <w:rsid w:val="004E0962"/>
    <w:rsid w:val="004E1093"/>
    <w:rsid w:val="004E7880"/>
    <w:rsid w:val="00515F7C"/>
    <w:rsid w:val="00521EEA"/>
    <w:rsid w:val="00526EB5"/>
    <w:rsid w:val="005346A4"/>
    <w:rsid w:val="0054288D"/>
    <w:rsid w:val="00544224"/>
    <w:rsid w:val="00550F1F"/>
    <w:rsid w:val="00551714"/>
    <w:rsid w:val="00560B57"/>
    <w:rsid w:val="005739E6"/>
    <w:rsid w:val="00577932"/>
    <w:rsid w:val="00581442"/>
    <w:rsid w:val="00581FC8"/>
    <w:rsid w:val="00582AD4"/>
    <w:rsid w:val="00597DC9"/>
    <w:rsid w:val="005A4A85"/>
    <w:rsid w:val="005B6178"/>
    <w:rsid w:val="005B7506"/>
    <w:rsid w:val="005C0117"/>
    <w:rsid w:val="005C0B27"/>
    <w:rsid w:val="005C57B5"/>
    <w:rsid w:val="005C614B"/>
    <w:rsid w:val="005C63FC"/>
    <w:rsid w:val="005D175D"/>
    <w:rsid w:val="005D5FCA"/>
    <w:rsid w:val="005D6E0E"/>
    <w:rsid w:val="005E3B1C"/>
    <w:rsid w:val="005F0653"/>
    <w:rsid w:val="005F269C"/>
    <w:rsid w:val="005F47F8"/>
    <w:rsid w:val="005F55CE"/>
    <w:rsid w:val="005F6266"/>
    <w:rsid w:val="005F6B05"/>
    <w:rsid w:val="0060354D"/>
    <w:rsid w:val="00606B18"/>
    <w:rsid w:val="00606E1C"/>
    <w:rsid w:val="00624236"/>
    <w:rsid w:val="00625A3C"/>
    <w:rsid w:val="0063467C"/>
    <w:rsid w:val="0063502E"/>
    <w:rsid w:val="00636D0F"/>
    <w:rsid w:val="0063766D"/>
    <w:rsid w:val="00645F95"/>
    <w:rsid w:val="006509AE"/>
    <w:rsid w:val="006570C8"/>
    <w:rsid w:val="00660C6F"/>
    <w:rsid w:val="006659B8"/>
    <w:rsid w:val="00672420"/>
    <w:rsid w:val="00675B16"/>
    <w:rsid w:val="006855C1"/>
    <w:rsid w:val="006875A4"/>
    <w:rsid w:val="0068789B"/>
    <w:rsid w:val="006903D3"/>
    <w:rsid w:val="006919CC"/>
    <w:rsid w:val="006A0C99"/>
    <w:rsid w:val="006A3C29"/>
    <w:rsid w:val="006C058C"/>
    <w:rsid w:val="006D1907"/>
    <w:rsid w:val="006D7D21"/>
    <w:rsid w:val="006D7F2D"/>
    <w:rsid w:val="006E4D9B"/>
    <w:rsid w:val="006F0F43"/>
    <w:rsid w:val="00705385"/>
    <w:rsid w:val="00707043"/>
    <w:rsid w:val="00707724"/>
    <w:rsid w:val="00712DC2"/>
    <w:rsid w:val="0071366A"/>
    <w:rsid w:val="007242AD"/>
    <w:rsid w:val="00724E20"/>
    <w:rsid w:val="007270E1"/>
    <w:rsid w:val="007415B4"/>
    <w:rsid w:val="00743561"/>
    <w:rsid w:val="0079125D"/>
    <w:rsid w:val="00794571"/>
    <w:rsid w:val="007A0BD9"/>
    <w:rsid w:val="007A1974"/>
    <w:rsid w:val="007A2128"/>
    <w:rsid w:val="007A2BD2"/>
    <w:rsid w:val="007A7320"/>
    <w:rsid w:val="007A7E92"/>
    <w:rsid w:val="007B43D1"/>
    <w:rsid w:val="007B56D8"/>
    <w:rsid w:val="007C1B03"/>
    <w:rsid w:val="007C20A8"/>
    <w:rsid w:val="007D4FA8"/>
    <w:rsid w:val="007D6AA4"/>
    <w:rsid w:val="007E5ECE"/>
    <w:rsid w:val="007F1B97"/>
    <w:rsid w:val="007F4F03"/>
    <w:rsid w:val="008064CE"/>
    <w:rsid w:val="00811BE7"/>
    <w:rsid w:val="00814557"/>
    <w:rsid w:val="008154E7"/>
    <w:rsid w:val="008206CB"/>
    <w:rsid w:val="00825EC4"/>
    <w:rsid w:val="00832243"/>
    <w:rsid w:val="008332A2"/>
    <w:rsid w:val="00844803"/>
    <w:rsid w:val="00845B01"/>
    <w:rsid w:val="0084649E"/>
    <w:rsid w:val="00852130"/>
    <w:rsid w:val="00860C13"/>
    <w:rsid w:val="00862F34"/>
    <w:rsid w:val="00871015"/>
    <w:rsid w:val="0087171D"/>
    <w:rsid w:val="008742EF"/>
    <w:rsid w:val="00897A8C"/>
    <w:rsid w:val="008B12BD"/>
    <w:rsid w:val="008B2FC5"/>
    <w:rsid w:val="008C1AE1"/>
    <w:rsid w:val="008E2D34"/>
    <w:rsid w:val="00900203"/>
    <w:rsid w:val="00902433"/>
    <w:rsid w:val="00904D3D"/>
    <w:rsid w:val="00905C78"/>
    <w:rsid w:val="00906BC1"/>
    <w:rsid w:val="00910DFD"/>
    <w:rsid w:val="009123CF"/>
    <w:rsid w:val="00912FE4"/>
    <w:rsid w:val="00914301"/>
    <w:rsid w:val="00916688"/>
    <w:rsid w:val="00917312"/>
    <w:rsid w:val="00921302"/>
    <w:rsid w:val="00921400"/>
    <w:rsid w:val="00930215"/>
    <w:rsid w:val="009310E1"/>
    <w:rsid w:val="00931B4B"/>
    <w:rsid w:val="009356BE"/>
    <w:rsid w:val="00941691"/>
    <w:rsid w:val="00942D73"/>
    <w:rsid w:val="00944E6C"/>
    <w:rsid w:val="009450DC"/>
    <w:rsid w:val="00951D53"/>
    <w:rsid w:val="009537E0"/>
    <w:rsid w:val="00953FEA"/>
    <w:rsid w:val="00962972"/>
    <w:rsid w:val="00963389"/>
    <w:rsid w:val="00966919"/>
    <w:rsid w:val="00970836"/>
    <w:rsid w:val="009730F8"/>
    <w:rsid w:val="0097359A"/>
    <w:rsid w:val="00974763"/>
    <w:rsid w:val="009869F5"/>
    <w:rsid w:val="00987506"/>
    <w:rsid w:val="0099014F"/>
    <w:rsid w:val="00994C33"/>
    <w:rsid w:val="00997854"/>
    <w:rsid w:val="009A3ACC"/>
    <w:rsid w:val="009A4AB9"/>
    <w:rsid w:val="009A5A4F"/>
    <w:rsid w:val="009A690B"/>
    <w:rsid w:val="009C2637"/>
    <w:rsid w:val="009C7C63"/>
    <w:rsid w:val="009D2EA7"/>
    <w:rsid w:val="009E258E"/>
    <w:rsid w:val="009F77C5"/>
    <w:rsid w:val="009F7F69"/>
    <w:rsid w:val="00A10F9E"/>
    <w:rsid w:val="00A11AE0"/>
    <w:rsid w:val="00A12892"/>
    <w:rsid w:val="00A25E34"/>
    <w:rsid w:val="00A36BFC"/>
    <w:rsid w:val="00A50ABE"/>
    <w:rsid w:val="00A51371"/>
    <w:rsid w:val="00A53B88"/>
    <w:rsid w:val="00A55E68"/>
    <w:rsid w:val="00A56DA7"/>
    <w:rsid w:val="00A614AE"/>
    <w:rsid w:val="00A63B11"/>
    <w:rsid w:val="00A63F07"/>
    <w:rsid w:val="00A7514D"/>
    <w:rsid w:val="00A81648"/>
    <w:rsid w:val="00A8179C"/>
    <w:rsid w:val="00A82EB9"/>
    <w:rsid w:val="00A8434B"/>
    <w:rsid w:val="00A90F38"/>
    <w:rsid w:val="00A9168D"/>
    <w:rsid w:val="00AA6FA9"/>
    <w:rsid w:val="00AC4E58"/>
    <w:rsid w:val="00AD131B"/>
    <w:rsid w:val="00AD6121"/>
    <w:rsid w:val="00AD61B9"/>
    <w:rsid w:val="00AE1AC1"/>
    <w:rsid w:val="00AE2A2C"/>
    <w:rsid w:val="00AE6E27"/>
    <w:rsid w:val="00AE7E3E"/>
    <w:rsid w:val="00AE7EB4"/>
    <w:rsid w:val="00B00211"/>
    <w:rsid w:val="00B006EA"/>
    <w:rsid w:val="00B009D6"/>
    <w:rsid w:val="00B01412"/>
    <w:rsid w:val="00B03FBF"/>
    <w:rsid w:val="00B10DCD"/>
    <w:rsid w:val="00B120DB"/>
    <w:rsid w:val="00B145A9"/>
    <w:rsid w:val="00B15322"/>
    <w:rsid w:val="00B22409"/>
    <w:rsid w:val="00B2261F"/>
    <w:rsid w:val="00B33226"/>
    <w:rsid w:val="00B463BB"/>
    <w:rsid w:val="00B46436"/>
    <w:rsid w:val="00B507DF"/>
    <w:rsid w:val="00B6003E"/>
    <w:rsid w:val="00B678AD"/>
    <w:rsid w:val="00B6793B"/>
    <w:rsid w:val="00B705F6"/>
    <w:rsid w:val="00B76D55"/>
    <w:rsid w:val="00B82499"/>
    <w:rsid w:val="00B83A1E"/>
    <w:rsid w:val="00B85678"/>
    <w:rsid w:val="00B928B1"/>
    <w:rsid w:val="00B92C8A"/>
    <w:rsid w:val="00B9597A"/>
    <w:rsid w:val="00B976F2"/>
    <w:rsid w:val="00BA0681"/>
    <w:rsid w:val="00BA3CD6"/>
    <w:rsid w:val="00BB0C9C"/>
    <w:rsid w:val="00BB764D"/>
    <w:rsid w:val="00BB77C8"/>
    <w:rsid w:val="00BD0276"/>
    <w:rsid w:val="00BE2BD9"/>
    <w:rsid w:val="00BF3270"/>
    <w:rsid w:val="00BF650D"/>
    <w:rsid w:val="00BF6B98"/>
    <w:rsid w:val="00C00696"/>
    <w:rsid w:val="00C015FE"/>
    <w:rsid w:val="00C02C93"/>
    <w:rsid w:val="00C06C9A"/>
    <w:rsid w:val="00C1060F"/>
    <w:rsid w:val="00C108D0"/>
    <w:rsid w:val="00C13A95"/>
    <w:rsid w:val="00C21A56"/>
    <w:rsid w:val="00C21B4D"/>
    <w:rsid w:val="00C22321"/>
    <w:rsid w:val="00C275D7"/>
    <w:rsid w:val="00C32FEA"/>
    <w:rsid w:val="00C35F4D"/>
    <w:rsid w:val="00C36D11"/>
    <w:rsid w:val="00C405C1"/>
    <w:rsid w:val="00C42B2D"/>
    <w:rsid w:val="00C42D7F"/>
    <w:rsid w:val="00C44996"/>
    <w:rsid w:val="00C44F43"/>
    <w:rsid w:val="00C56DCD"/>
    <w:rsid w:val="00C57409"/>
    <w:rsid w:val="00C61324"/>
    <w:rsid w:val="00C664BD"/>
    <w:rsid w:val="00C77272"/>
    <w:rsid w:val="00C80DF3"/>
    <w:rsid w:val="00C94215"/>
    <w:rsid w:val="00CB5895"/>
    <w:rsid w:val="00CC0158"/>
    <w:rsid w:val="00CC1AAA"/>
    <w:rsid w:val="00CC1EA7"/>
    <w:rsid w:val="00CC7704"/>
    <w:rsid w:val="00CD0DFE"/>
    <w:rsid w:val="00CD23F6"/>
    <w:rsid w:val="00CD39E1"/>
    <w:rsid w:val="00CD59A7"/>
    <w:rsid w:val="00CE1EA0"/>
    <w:rsid w:val="00CE7B8F"/>
    <w:rsid w:val="00CF1206"/>
    <w:rsid w:val="00CF3C6B"/>
    <w:rsid w:val="00D035EF"/>
    <w:rsid w:val="00D0467A"/>
    <w:rsid w:val="00D07A5B"/>
    <w:rsid w:val="00D1105E"/>
    <w:rsid w:val="00D11458"/>
    <w:rsid w:val="00D12B75"/>
    <w:rsid w:val="00D13971"/>
    <w:rsid w:val="00D2167C"/>
    <w:rsid w:val="00D308FF"/>
    <w:rsid w:val="00D43C13"/>
    <w:rsid w:val="00D532DD"/>
    <w:rsid w:val="00D5400E"/>
    <w:rsid w:val="00D56178"/>
    <w:rsid w:val="00D64343"/>
    <w:rsid w:val="00D7178E"/>
    <w:rsid w:val="00D84E71"/>
    <w:rsid w:val="00D86D45"/>
    <w:rsid w:val="00D96ACC"/>
    <w:rsid w:val="00DA34D6"/>
    <w:rsid w:val="00DA6E64"/>
    <w:rsid w:val="00DB01A3"/>
    <w:rsid w:val="00DB1510"/>
    <w:rsid w:val="00DB45BC"/>
    <w:rsid w:val="00DB4E2C"/>
    <w:rsid w:val="00DB65EB"/>
    <w:rsid w:val="00DC79E1"/>
    <w:rsid w:val="00DD0668"/>
    <w:rsid w:val="00DD6B8A"/>
    <w:rsid w:val="00DE0290"/>
    <w:rsid w:val="00DE739B"/>
    <w:rsid w:val="00DF77D0"/>
    <w:rsid w:val="00E024F3"/>
    <w:rsid w:val="00E03AC7"/>
    <w:rsid w:val="00E03CD3"/>
    <w:rsid w:val="00E06B51"/>
    <w:rsid w:val="00E06FEE"/>
    <w:rsid w:val="00E151A4"/>
    <w:rsid w:val="00E26763"/>
    <w:rsid w:val="00E335F8"/>
    <w:rsid w:val="00E33AF2"/>
    <w:rsid w:val="00E3662F"/>
    <w:rsid w:val="00E37A90"/>
    <w:rsid w:val="00E41B4B"/>
    <w:rsid w:val="00E459A0"/>
    <w:rsid w:val="00E4642A"/>
    <w:rsid w:val="00E56A31"/>
    <w:rsid w:val="00E60AC4"/>
    <w:rsid w:val="00E61A57"/>
    <w:rsid w:val="00E647E3"/>
    <w:rsid w:val="00E650DE"/>
    <w:rsid w:val="00E7718D"/>
    <w:rsid w:val="00E84655"/>
    <w:rsid w:val="00E8489A"/>
    <w:rsid w:val="00E904F0"/>
    <w:rsid w:val="00E909D6"/>
    <w:rsid w:val="00E90BC0"/>
    <w:rsid w:val="00E93D8F"/>
    <w:rsid w:val="00E9567C"/>
    <w:rsid w:val="00E95A05"/>
    <w:rsid w:val="00EA0AF7"/>
    <w:rsid w:val="00EA3A76"/>
    <w:rsid w:val="00EA3F95"/>
    <w:rsid w:val="00EC0DD1"/>
    <w:rsid w:val="00EC3708"/>
    <w:rsid w:val="00EC79A8"/>
    <w:rsid w:val="00ED2CB7"/>
    <w:rsid w:val="00ED3C4C"/>
    <w:rsid w:val="00ED4470"/>
    <w:rsid w:val="00EE0474"/>
    <w:rsid w:val="00EF253D"/>
    <w:rsid w:val="00EF2985"/>
    <w:rsid w:val="00F038A5"/>
    <w:rsid w:val="00F0617C"/>
    <w:rsid w:val="00F103F4"/>
    <w:rsid w:val="00F26E5A"/>
    <w:rsid w:val="00F3084A"/>
    <w:rsid w:val="00F337B8"/>
    <w:rsid w:val="00F5006C"/>
    <w:rsid w:val="00F53CDA"/>
    <w:rsid w:val="00F60308"/>
    <w:rsid w:val="00F62454"/>
    <w:rsid w:val="00F6607C"/>
    <w:rsid w:val="00F708E6"/>
    <w:rsid w:val="00F73E6D"/>
    <w:rsid w:val="00F80652"/>
    <w:rsid w:val="00F80AE7"/>
    <w:rsid w:val="00F85F51"/>
    <w:rsid w:val="00F869D1"/>
    <w:rsid w:val="00F90893"/>
    <w:rsid w:val="00FA22A2"/>
    <w:rsid w:val="00FA3042"/>
    <w:rsid w:val="00FA773D"/>
    <w:rsid w:val="00FB15FA"/>
    <w:rsid w:val="00FB1A35"/>
    <w:rsid w:val="00FB3532"/>
    <w:rsid w:val="00FB74F9"/>
    <w:rsid w:val="00FC04AA"/>
    <w:rsid w:val="00FC394D"/>
    <w:rsid w:val="00FC39D2"/>
    <w:rsid w:val="00FC44F0"/>
    <w:rsid w:val="00FC59B2"/>
    <w:rsid w:val="00FD06AD"/>
    <w:rsid w:val="00FD087C"/>
    <w:rsid w:val="00FE0899"/>
    <w:rsid w:val="00FF5FBF"/>
    <w:rsid w:val="00FF67C7"/>
    <w:rsid w:val="00FF7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a">
    <w:name w:val="Normal"/>
    <w:qFormat/>
    <w:rsid w:val="005739E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400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B9597A"/>
    <w:pPr>
      <w:pBdr>
        <w:bottom w:val="single" w:sz="6" w:space="1" w:color="auto"/>
      </w:pBdr>
      <w:tabs>
        <w:tab w:val="center" w:pos="4153"/>
        <w:tab w:val="right" w:pos="8306"/>
      </w:tabs>
      <w:snapToGrid w:val="0"/>
      <w:jc w:val="center"/>
    </w:pPr>
    <w:rPr>
      <w:sz w:val="18"/>
      <w:szCs w:val="18"/>
    </w:rPr>
  </w:style>
  <w:style w:type="paragraph" w:styleId="a5">
    <w:name w:val="footer"/>
    <w:basedOn w:val="a"/>
    <w:rsid w:val="00B9597A"/>
    <w:pPr>
      <w:tabs>
        <w:tab w:val="center" w:pos="4153"/>
        <w:tab w:val="right" w:pos="8306"/>
      </w:tabs>
      <w:snapToGrid w:val="0"/>
      <w:jc w:val="left"/>
    </w:pPr>
    <w:rPr>
      <w:sz w:val="18"/>
      <w:szCs w:val="18"/>
    </w:rPr>
  </w:style>
  <w:style w:type="paragraph" w:styleId="a6">
    <w:name w:val="Balloon Text"/>
    <w:basedOn w:val="a"/>
    <w:semiHidden/>
    <w:rsid w:val="002F3713"/>
    <w:rPr>
      <w:sz w:val="18"/>
      <w:szCs w:val="18"/>
    </w:rPr>
  </w:style>
  <w:style w:type="character" w:customStyle="1" w:styleId="11pt">
    <w:name w:val="11pt"/>
    <w:basedOn w:val="a0"/>
    <w:rsid w:val="005C0117"/>
  </w:style>
  <w:style w:type="character" w:styleId="a7">
    <w:name w:val="Hyperlink"/>
    <w:uiPriority w:val="99"/>
    <w:unhideWhenUsed/>
    <w:rsid w:val="00147D76"/>
    <w:rPr>
      <w:color w:val="0563C1"/>
      <w:u w:val="single"/>
    </w:rPr>
  </w:style>
  <w:style w:type="paragraph" w:styleId="a8">
    <w:name w:val="List Paragraph"/>
    <w:basedOn w:val="a"/>
    <w:uiPriority w:val="34"/>
    <w:qFormat/>
    <w:rsid w:val="00AE7EB4"/>
    <w:pPr>
      <w:widowControl/>
      <w:ind w:firstLineChars="200" w:firstLine="420"/>
      <w:jc w:val="left"/>
    </w:pPr>
    <w:rPr>
      <w:rFonts w:ascii="宋体" w:hAnsi="宋体" w:cs="宋体"/>
      <w:kern w:val="0"/>
      <w:sz w:val="24"/>
    </w:rPr>
  </w:style>
  <w:style w:type="paragraph" w:styleId="a9">
    <w:name w:val="Plain Text"/>
    <w:basedOn w:val="a"/>
    <w:link w:val="Char"/>
    <w:rsid w:val="00245BA6"/>
    <w:pPr>
      <w:spacing w:line="360" w:lineRule="exact"/>
    </w:pPr>
    <w:rPr>
      <w:rFonts w:ascii="宋体" w:hAnsi="Courier New"/>
      <w:szCs w:val="20"/>
    </w:rPr>
  </w:style>
  <w:style w:type="character" w:customStyle="1" w:styleId="Char">
    <w:name w:val="纯文本 Char"/>
    <w:basedOn w:val="a0"/>
    <w:link w:val="a9"/>
    <w:rsid w:val="00245BA6"/>
    <w:rPr>
      <w:rFonts w:ascii="宋体" w:hAnsi="Courier New"/>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a">
    <w:name w:val="Normal"/>
    <w:qFormat/>
    <w:rsid w:val="005739E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400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B9597A"/>
    <w:pPr>
      <w:pBdr>
        <w:bottom w:val="single" w:sz="6" w:space="1" w:color="auto"/>
      </w:pBdr>
      <w:tabs>
        <w:tab w:val="center" w:pos="4153"/>
        <w:tab w:val="right" w:pos="8306"/>
      </w:tabs>
      <w:snapToGrid w:val="0"/>
      <w:jc w:val="center"/>
    </w:pPr>
    <w:rPr>
      <w:sz w:val="18"/>
      <w:szCs w:val="18"/>
    </w:rPr>
  </w:style>
  <w:style w:type="paragraph" w:styleId="a5">
    <w:name w:val="footer"/>
    <w:basedOn w:val="a"/>
    <w:rsid w:val="00B9597A"/>
    <w:pPr>
      <w:tabs>
        <w:tab w:val="center" w:pos="4153"/>
        <w:tab w:val="right" w:pos="8306"/>
      </w:tabs>
      <w:snapToGrid w:val="0"/>
      <w:jc w:val="left"/>
    </w:pPr>
    <w:rPr>
      <w:sz w:val="18"/>
      <w:szCs w:val="18"/>
    </w:rPr>
  </w:style>
  <w:style w:type="paragraph" w:styleId="a6">
    <w:name w:val="Balloon Text"/>
    <w:basedOn w:val="a"/>
    <w:semiHidden/>
    <w:rsid w:val="002F3713"/>
    <w:rPr>
      <w:sz w:val="18"/>
      <w:szCs w:val="18"/>
    </w:rPr>
  </w:style>
  <w:style w:type="character" w:customStyle="1" w:styleId="11pt">
    <w:name w:val="11pt"/>
    <w:basedOn w:val="a0"/>
    <w:rsid w:val="005C0117"/>
  </w:style>
  <w:style w:type="character" w:styleId="a7">
    <w:name w:val="Hyperlink"/>
    <w:uiPriority w:val="99"/>
    <w:unhideWhenUsed/>
    <w:rsid w:val="00147D76"/>
    <w:rPr>
      <w:color w:val="0563C1"/>
      <w:u w:val="single"/>
    </w:rPr>
  </w:style>
  <w:style w:type="paragraph" w:styleId="a8">
    <w:name w:val="List Paragraph"/>
    <w:basedOn w:val="a"/>
    <w:uiPriority w:val="34"/>
    <w:qFormat/>
    <w:rsid w:val="00AE7EB4"/>
    <w:pPr>
      <w:widowControl/>
      <w:ind w:firstLineChars="200" w:firstLine="420"/>
      <w:jc w:val="left"/>
    </w:pPr>
    <w:rPr>
      <w:rFonts w:ascii="宋体" w:hAnsi="宋体" w:cs="宋体"/>
      <w:kern w:val="0"/>
      <w:sz w:val="24"/>
    </w:rPr>
  </w:style>
  <w:style w:type="paragraph" w:styleId="a9">
    <w:name w:val="Plain Text"/>
    <w:basedOn w:val="a"/>
    <w:link w:val="Char"/>
    <w:rsid w:val="00245BA6"/>
    <w:pPr>
      <w:spacing w:line="360" w:lineRule="exact"/>
    </w:pPr>
    <w:rPr>
      <w:rFonts w:ascii="宋体" w:hAnsi="Courier New"/>
      <w:szCs w:val="20"/>
    </w:rPr>
  </w:style>
  <w:style w:type="character" w:customStyle="1" w:styleId="Char">
    <w:name w:val="纯文本 Char"/>
    <w:basedOn w:val="a0"/>
    <w:link w:val="a9"/>
    <w:rsid w:val="00245BA6"/>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2212">
      <w:bodyDiv w:val="1"/>
      <w:marLeft w:val="0"/>
      <w:marRight w:val="0"/>
      <w:marTop w:val="0"/>
      <w:marBottom w:val="0"/>
      <w:divBdr>
        <w:top w:val="none" w:sz="0" w:space="0" w:color="auto"/>
        <w:left w:val="none" w:sz="0" w:space="0" w:color="auto"/>
        <w:bottom w:val="none" w:sz="0" w:space="0" w:color="auto"/>
        <w:right w:val="none" w:sz="0" w:space="0" w:color="auto"/>
      </w:divBdr>
      <w:divsChild>
        <w:div w:id="70006431">
          <w:marLeft w:val="547"/>
          <w:marRight w:val="0"/>
          <w:marTop w:val="134"/>
          <w:marBottom w:val="0"/>
          <w:divBdr>
            <w:top w:val="none" w:sz="0" w:space="0" w:color="auto"/>
            <w:left w:val="none" w:sz="0" w:space="0" w:color="auto"/>
            <w:bottom w:val="none" w:sz="0" w:space="0" w:color="auto"/>
            <w:right w:val="none" w:sz="0" w:space="0" w:color="auto"/>
          </w:divBdr>
        </w:div>
      </w:divsChild>
    </w:div>
    <w:div w:id="136344915">
      <w:bodyDiv w:val="1"/>
      <w:marLeft w:val="0"/>
      <w:marRight w:val="0"/>
      <w:marTop w:val="0"/>
      <w:marBottom w:val="0"/>
      <w:divBdr>
        <w:top w:val="none" w:sz="0" w:space="0" w:color="auto"/>
        <w:left w:val="none" w:sz="0" w:space="0" w:color="auto"/>
        <w:bottom w:val="none" w:sz="0" w:space="0" w:color="auto"/>
        <w:right w:val="none" w:sz="0" w:space="0" w:color="auto"/>
      </w:divBdr>
      <w:divsChild>
        <w:div w:id="1215970428">
          <w:marLeft w:val="547"/>
          <w:marRight w:val="0"/>
          <w:marTop w:val="115"/>
          <w:marBottom w:val="0"/>
          <w:divBdr>
            <w:top w:val="none" w:sz="0" w:space="0" w:color="auto"/>
            <w:left w:val="none" w:sz="0" w:space="0" w:color="auto"/>
            <w:bottom w:val="none" w:sz="0" w:space="0" w:color="auto"/>
            <w:right w:val="none" w:sz="0" w:space="0" w:color="auto"/>
          </w:divBdr>
        </w:div>
      </w:divsChild>
    </w:div>
    <w:div w:id="158082865">
      <w:bodyDiv w:val="1"/>
      <w:marLeft w:val="0"/>
      <w:marRight w:val="0"/>
      <w:marTop w:val="0"/>
      <w:marBottom w:val="0"/>
      <w:divBdr>
        <w:top w:val="none" w:sz="0" w:space="0" w:color="auto"/>
        <w:left w:val="none" w:sz="0" w:space="0" w:color="auto"/>
        <w:bottom w:val="none" w:sz="0" w:space="0" w:color="auto"/>
        <w:right w:val="none" w:sz="0" w:space="0" w:color="auto"/>
      </w:divBdr>
    </w:div>
    <w:div w:id="483203280">
      <w:bodyDiv w:val="1"/>
      <w:marLeft w:val="0"/>
      <w:marRight w:val="0"/>
      <w:marTop w:val="0"/>
      <w:marBottom w:val="0"/>
      <w:divBdr>
        <w:top w:val="none" w:sz="0" w:space="0" w:color="auto"/>
        <w:left w:val="none" w:sz="0" w:space="0" w:color="auto"/>
        <w:bottom w:val="none" w:sz="0" w:space="0" w:color="auto"/>
        <w:right w:val="none" w:sz="0" w:space="0" w:color="auto"/>
      </w:divBdr>
    </w:div>
    <w:div w:id="489296581">
      <w:bodyDiv w:val="1"/>
      <w:marLeft w:val="0"/>
      <w:marRight w:val="0"/>
      <w:marTop w:val="0"/>
      <w:marBottom w:val="0"/>
      <w:divBdr>
        <w:top w:val="none" w:sz="0" w:space="0" w:color="auto"/>
        <w:left w:val="none" w:sz="0" w:space="0" w:color="auto"/>
        <w:bottom w:val="none" w:sz="0" w:space="0" w:color="auto"/>
        <w:right w:val="none" w:sz="0" w:space="0" w:color="auto"/>
      </w:divBdr>
      <w:divsChild>
        <w:div w:id="1007825214">
          <w:marLeft w:val="547"/>
          <w:marRight w:val="0"/>
          <w:marTop w:val="0"/>
          <w:marBottom w:val="0"/>
          <w:divBdr>
            <w:top w:val="none" w:sz="0" w:space="0" w:color="auto"/>
            <w:left w:val="none" w:sz="0" w:space="0" w:color="auto"/>
            <w:bottom w:val="none" w:sz="0" w:space="0" w:color="auto"/>
            <w:right w:val="none" w:sz="0" w:space="0" w:color="auto"/>
          </w:divBdr>
        </w:div>
      </w:divsChild>
    </w:div>
    <w:div w:id="923299055">
      <w:bodyDiv w:val="1"/>
      <w:marLeft w:val="0"/>
      <w:marRight w:val="0"/>
      <w:marTop w:val="0"/>
      <w:marBottom w:val="0"/>
      <w:divBdr>
        <w:top w:val="none" w:sz="0" w:space="0" w:color="auto"/>
        <w:left w:val="none" w:sz="0" w:space="0" w:color="auto"/>
        <w:bottom w:val="none" w:sz="0" w:space="0" w:color="auto"/>
        <w:right w:val="none" w:sz="0" w:space="0" w:color="auto"/>
      </w:divBdr>
    </w:div>
    <w:div w:id="995262136">
      <w:bodyDiv w:val="1"/>
      <w:marLeft w:val="0"/>
      <w:marRight w:val="0"/>
      <w:marTop w:val="0"/>
      <w:marBottom w:val="0"/>
      <w:divBdr>
        <w:top w:val="none" w:sz="0" w:space="0" w:color="auto"/>
        <w:left w:val="none" w:sz="0" w:space="0" w:color="auto"/>
        <w:bottom w:val="none" w:sz="0" w:space="0" w:color="auto"/>
        <w:right w:val="none" w:sz="0" w:space="0" w:color="auto"/>
      </w:divBdr>
      <w:divsChild>
        <w:div w:id="3365672">
          <w:marLeft w:val="547"/>
          <w:marRight w:val="0"/>
          <w:marTop w:val="115"/>
          <w:marBottom w:val="0"/>
          <w:divBdr>
            <w:top w:val="none" w:sz="0" w:space="0" w:color="auto"/>
            <w:left w:val="none" w:sz="0" w:space="0" w:color="auto"/>
            <w:bottom w:val="none" w:sz="0" w:space="0" w:color="auto"/>
            <w:right w:val="none" w:sz="0" w:space="0" w:color="auto"/>
          </w:divBdr>
        </w:div>
      </w:divsChild>
    </w:div>
    <w:div w:id="1004937608">
      <w:bodyDiv w:val="1"/>
      <w:marLeft w:val="0"/>
      <w:marRight w:val="0"/>
      <w:marTop w:val="0"/>
      <w:marBottom w:val="0"/>
      <w:divBdr>
        <w:top w:val="none" w:sz="0" w:space="0" w:color="auto"/>
        <w:left w:val="none" w:sz="0" w:space="0" w:color="auto"/>
        <w:bottom w:val="none" w:sz="0" w:space="0" w:color="auto"/>
        <w:right w:val="none" w:sz="0" w:space="0" w:color="auto"/>
      </w:divBdr>
      <w:divsChild>
        <w:div w:id="456144931">
          <w:marLeft w:val="547"/>
          <w:marRight w:val="0"/>
          <w:marTop w:val="0"/>
          <w:marBottom w:val="0"/>
          <w:divBdr>
            <w:top w:val="none" w:sz="0" w:space="0" w:color="auto"/>
            <w:left w:val="none" w:sz="0" w:space="0" w:color="auto"/>
            <w:bottom w:val="none" w:sz="0" w:space="0" w:color="auto"/>
            <w:right w:val="none" w:sz="0" w:space="0" w:color="auto"/>
          </w:divBdr>
        </w:div>
      </w:divsChild>
    </w:div>
    <w:div w:id="1401320139">
      <w:bodyDiv w:val="1"/>
      <w:marLeft w:val="0"/>
      <w:marRight w:val="0"/>
      <w:marTop w:val="0"/>
      <w:marBottom w:val="0"/>
      <w:divBdr>
        <w:top w:val="none" w:sz="0" w:space="0" w:color="auto"/>
        <w:left w:val="none" w:sz="0" w:space="0" w:color="auto"/>
        <w:bottom w:val="none" w:sz="0" w:space="0" w:color="auto"/>
        <w:right w:val="none" w:sz="0" w:space="0" w:color="auto"/>
      </w:divBdr>
      <w:divsChild>
        <w:div w:id="780341762">
          <w:marLeft w:val="547"/>
          <w:marRight w:val="0"/>
          <w:marTop w:val="0"/>
          <w:marBottom w:val="0"/>
          <w:divBdr>
            <w:top w:val="none" w:sz="0" w:space="0" w:color="auto"/>
            <w:left w:val="none" w:sz="0" w:space="0" w:color="auto"/>
            <w:bottom w:val="none" w:sz="0" w:space="0" w:color="auto"/>
            <w:right w:val="none" w:sz="0" w:space="0" w:color="auto"/>
          </w:divBdr>
        </w:div>
      </w:divsChild>
    </w:div>
    <w:div w:id="1822305189">
      <w:bodyDiv w:val="1"/>
      <w:marLeft w:val="0"/>
      <w:marRight w:val="0"/>
      <w:marTop w:val="0"/>
      <w:marBottom w:val="0"/>
      <w:divBdr>
        <w:top w:val="none" w:sz="0" w:space="0" w:color="auto"/>
        <w:left w:val="none" w:sz="0" w:space="0" w:color="auto"/>
        <w:bottom w:val="none" w:sz="0" w:space="0" w:color="auto"/>
        <w:right w:val="none" w:sz="0" w:space="0" w:color="auto"/>
      </w:divBdr>
    </w:div>
    <w:div w:id="1831404440">
      <w:bodyDiv w:val="1"/>
      <w:marLeft w:val="0"/>
      <w:marRight w:val="0"/>
      <w:marTop w:val="0"/>
      <w:marBottom w:val="0"/>
      <w:divBdr>
        <w:top w:val="none" w:sz="0" w:space="0" w:color="auto"/>
        <w:left w:val="none" w:sz="0" w:space="0" w:color="auto"/>
        <w:bottom w:val="none" w:sz="0" w:space="0" w:color="auto"/>
        <w:right w:val="none" w:sz="0" w:space="0" w:color="auto"/>
      </w:divBdr>
      <w:divsChild>
        <w:div w:id="968511726">
          <w:marLeft w:val="547"/>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FE12E-BD39-424F-B12A-5F45882D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780</Words>
  <Characters>4452</Characters>
  <Application>Microsoft Office Word</Application>
  <DocSecurity>0</DocSecurity>
  <Lines>37</Lines>
  <Paragraphs>10</Paragraphs>
  <ScaleCrop>false</ScaleCrop>
  <Company>njupt</Company>
  <LinksUpToDate>false</LinksUpToDate>
  <CharactersWithSpaces>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南京邮电大学 20   /   学年  第    学期</dc:title>
  <dc:creator>jwc</dc:creator>
  <cp:lastModifiedBy>Jianghuayuan</cp:lastModifiedBy>
  <cp:revision>32</cp:revision>
  <cp:lastPrinted>2017-08-31T08:28:00Z</cp:lastPrinted>
  <dcterms:created xsi:type="dcterms:W3CDTF">2018-01-09T12:45:00Z</dcterms:created>
  <dcterms:modified xsi:type="dcterms:W3CDTF">2018-06-07T11:46:00Z</dcterms:modified>
</cp:coreProperties>
</file>